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Borders>
          <w:top w:val="single" w:sz="4" w:space="0" w:color="auto"/>
        </w:tblBorders>
        <w:tblLook w:val="01E0" w:firstRow="1" w:lastRow="1" w:firstColumn="1" w:lastColumn="1" w:noHBand="0" w:noVBand="0"/>
      </w:tblPr>
      <w:tblGrid>
        <w:gridCol w:w="9530"/>
      </w:tblGrid>
      <w:tr w:rsidR="00F60ADE" w:rsidRPr="00801407" w14:paraId="042F00D5" w14:textId="77777777" w:rsidTr="009E6464">
        <w:trPr>
          <w:trHeight w:val="567"/>
        </w:trPr>
        <w:tc>
          <w:tcPr>
            <w:tcW w:w="9530" w:type="dxa"/>
            <w:tcBorders>
              <w:top w:val="single" w:sz="4" w:space="0" w:color="366DB3"/>
            </w:tcBorders>
            <w:vAlign w:val="center"/>
          </w:tcPr>
          <w:p w14:paraId="3CDD6103" w14:textId="63493D4E" w:rsidR="002D34DD" w:rsidRPr="009E6464" w:rsidRDefault="002D34DD" w:rsidP="009E6464">
            <w:pPr>
              <w:spacing w:before="240" w:after="0" w:line="240" w:lineRule="auto"/>
              <w:rPr>
                <w:rFonts w:ascii="Arial" w:eastAsia="Times New Roman" w:hAnsi="Arial" w:cs="Arial"/>
                <w:bCs/>
                <w:color w:val="366DB3"/>
                <w:kern w:val="0"/>
                <w:sz w:val="32"/>
                <w:szCs w:val="32"/>
                <w:lang w:eastAsia="it-IT"/>
                <w14:ligatures w14:val="none"/>
              </w:rPr>
            </w:pPr>
            <w:r w:rsidRPr="009E6464">
              <w:rPr>
                <w:rFonts w:ascii="Arial" w:eastAsia="Times New Roman" w:hAnsi="Arial" w:cs="Arial"/>
                <w:bCs/>
                <w:color w:val="366DB3"/>
                <w:kern w:val="0"/>
                <w:sz w:val="32"/>
                <w:szCs w:val="32"/>
                <w:lang w:eastAsia="it-IT"/>
                <w14:ligatures w14:val="none"/>
              </w:rPr>
              <w:t xml:space="preserve">Circolare per il </w:t>
            </w:r>
            <w:r w:rsidR="009E6464">
              <w:rPr>
                <w:rFonts w:ascii="Arial" w:eastAsia="Times New Roman" w:hAnsi="Arial" w:cs="Arial"/>
                <w:bCs/>
                <w:color w:val="366DB3"/>
                <w:kern w:val="0"/>
                <w:sz w:val="32"/>
                <w:szCs w:val="32"/>
                <w:lang w:eastAsia="it-IT"/>
                <w14:ligatures w14:val="none"/>
              </w:rPr>
              <w:t>C</w:t>
            </w:r>
            <w:r w:rsidRPr="009E6464">
              <w:rPr>
                <w:rFonts w:ascii="Arial" w:eastAsia="Times New Roman" w:hAnsi="Arial" w:cs="Arial"/>
                <w:bCs/>
                <w:color w:val="366DB3"/>
                <w:kern w:val="0"/>
                <w:sz w:val="32"/>
                <w:szCs w:val="32"/>
                <w:lang w:eastAsia="it-IT"/>
                <w14:ligatures w14:val="none"/>
              </w:rPr>
              <w:t xml:space="preserve">liente </w:t>
            </w:r>
            <w:r w:rsidR="00D33267">
              <w:rPr>
                <w:rFonts w:ascii="Arial" w:eastAsia="Times New Roman" w:hAnsi="Arial" w:cs="Arial"/>
                <w:bCs/>
                <w:color w:val="366DB3"/>
                <w:kern w:val="0"/>
                <w:sz w:val="32"/>
                <w:szCs w:val="32"/>
                <w:lang w:eastAsia="it-IT"/>
                <w14:ligatures w14:val="none"/>
              </w:rPr>
              <w:t>20</w:t>
            </w:r>
            <w:r w:rsidR="00801407" w:rsidRPr="009E6464">
              <w:rPr>
                <w:rFonts w:ascii="Arial" w:eastAsia="Times New Roman" w:hAnsi="Arial" w:cs="Arial"/>
                <w:bCs/>
                <w:color w:val="366DB3"/>
                <w:kern w:val="0"/>
                <w:sz w:val="32"/>
                <w:szCs w:val="32"/>
                <w:lang w:eastAsia="it-IT"/>
                <w14:ligatures w14:val="none"/>
              </w:rPr>
              <w:t xml:space="preserve"> otto</w:t>
            </w:r>
            <w:r w:rsidRPr="009E6464">
              <w:rPr>
                <w:rFonts w:ascii="Arial" w:eastAsia="Times New Roman" w:hAnsi="Arial" w:cs="Arial"/>
                <w:bCs/>
                <w:color w:val="366DB3"/>
                <w:kern w:val="0"/>
                <w:sz w:val="32"/>
                <w:szCs w:val="32"/>
                <w:lang w:eastAsia="it-IT"/>
                <w14:ligatures w14:val="none"/>
              </w:rPr>
              <w:t>bre 202</w:t>
            </w:r>
            <w:r w:rsidR="00AF47B5" w:rsidRPr="009E6464">
              <w:rPr>
                <w:rFonts w:ascii="Arial" w:eastAsia="Times New Roman" w:hAnsi="Arial" w:cs="Arial"/>
                <w:bCs/>
                <w:color w:val="366DB3"/>
                <w:kern w:val="0"/>
                <w:sz w:val="32"/>
                <w:szCs w:val="32"/>
                <w:lang w:eastAsia="it-IT"/>
                <w14:ligatures w14:val="none"/>
              </w:rPr>
              <w:t>6</w:t>
            </w:r>
          </w:p>
          <w:p w14:paraId="13DF7ACC" w14:textId="77777777" w:rsidR="002D34DD" w:rsidRDefault="002D34DD">
            <w:pPr>
              <w:spacing w:before="120"/>
              <w:rPr>
                <w:rFonts w:ascii="Arial" w:hAnsi="Arial" w:cs="Arial"/>
                <w:bCs/>
                <w:color w:val="366DB3"/>
                <w:sz w:val="20"/>
                <w:szCs w:val="20"/>
              </w:rPr>
            </w:pPr>
            <w:r>
              <w:rPr>
                <w:rFonts w:ascii="Arial" w:hAnsi="Arial" w:cs="Arial"/>
                <w:bCs/>
                <w:color w:val="366DB3"/>
                <w:sz w:val="20"/>
                <w:szCs w:val="20"/>
              </w:rPr>
              <w:t>Versione Completa</w:t>
            </w:r>
          </w:p>
          <w:p w14:paraId="7F769B41" w14:textId="77777777" w:rsidR="002D34DD" w:rsidRPr="00801407" w:rsidRDefault="002D34DD" w:rsidP="009E6464">
            <w:pPr>
              <w:pStyle w:val="titolodocumento"/>
              <w:spacing w:before="240" w:after="0"/>
              <w:ind w:right="-28"/>
              <w:jc w:val="left"/>
              <w:rPr>
                <w:rFonts w:ascii="Arial" w:hAnsi="Arial" w:cs="Arial"/>
                <w:color w:val="366DB3"/>
                <w:sz w:val="20"/>
                <w:szCs w:val="20"/>
              </w:rPr>
            </w:pPr>
          </w:p>
        </w:tc>
      </w:tr>
      <w:tr w:rsidR="00F60ADE" w:rsidRPr="00801407" w14:paraId="67F30D21" w14:textId="77777777" w:rsidTr="009E6464">
        <w:tblPrEx>
          <w:tblBorders>
            <w:top w:val="none" w:sz="0" w:space="0" w:color="auto"/>
          </w:tblBorders>
        </w:tblPrEx>
        <w:trPr>
          <w:trHeight w:val="567"/>
        </w:trPr>
        <w:tc>
          <w:tcPr>
            <w:tcW w:w="9530" w:type="dxa"/>
            <w:tcBorders>
              <w:bottom w:val="single" w:sz="4" w:space="0" w:color="366DB3"/>
            </w:tcBorders>
            <w:vAlign w:val="center"/>
          </w:tcPr>
          <w:p w14:paraId="142B9B57" w14:textId="77777777" w:rsidR="002D34DD" w:rsidRPr="00801407" w:rsidRDefault="002D34DD" w:rsidP="009E6464">
            <w:pPr>
              <w:pStyle w:val="titolodocumento"/>
              <w:spacing w:after="0" w:line="240" w:lineRule="auto"/>
              <w:jc w:val="left"/>
              <w:rPr>
                <w:rFonts w:ascii="Arial" w:hAnsi="Arial" w:cs="Arial"/>
                <w:color w:val="366DB3"/>
                <w:sz w:val="20"/>
                <w:szCs w:val="20"/>
              </w:rPr>
            </w:pPr>
            <w:proofErr w:type="gramStart"/>
            <w:r w:rsidRPr="009E6464">
              <w:rPr>
                <w:rFonts w:ascii="Arial" w:eastAsia="Times New Roman" w:hAnsi="Arial" w:cs="Arial"/>
                <w:color w:val="366DB3"/>
                <w:kern w:val="0"/>
                <w:sz w:val="20"/>
                <w:szCs w:val="20"/>
                <w:lang w:eastAsia="it-IT"/>
                <w14:shadow w14:blurRad="0" w14:dist="0" w14:dir="0" w14:sx="0" w14:sy="0" w14:kx="0" w14:ky="0" w14:algn="none">
                  <w14:srgbClr w14:val="000000"/>
                </w14:shadow>
                <w14:textOutline w14:w="0" w14:cap="rnd" w14:cmpd="sng" w14:algn="ctr">
                  <w14:noFill/>
                  <w14:prstDash w14:val="solid"/>
                  <w14:bevel/>
                </w14:textOutline>
                <w14:ligatures w14:val="none"/>
              </w:rPr>
              <w:t>IN BREVE</w:t>
            </w:r>
            <w:proofErr w:type="gramEnd"/>
          </w:p>
        </w:tc>
      </w:tr>
      <w:tr w:rsidR="002D34DD" w14:paraId="3540464A" w14:textId="77777777" w:rsidTr="009E6464">
        <w:tblPrEx>
          <w:tblBorders>
            <w:top w:val="none" w:sz="0" w:space="0" w:color="auto"/>
          </w:tblBorders>
        </w:tblPrEx>
        <w:trPr>
          <w:trHeight w:val="567"/>
        </w:trPr>
        <w:tc>
          <w:tcPr>
            <w:tcW w:w="9530" w:type="dxa"/>
            <w:tcBorders>
              <w:top w:val="single" w:sz="4" w:space="0" w:color="366DB3"/>
            </w:tcBorders>
            <w:shd w:val="clear" w:color="auto" w:fill="FFFFFF"/>
            <w:vAlign w:val="center"/>
          </w:tcPr>
          <w:p w14:paraId="1B99F7DE" w14:textId="0C602B82" w:rsidR="00801407" w:rsidRPr="00F60ADE" w:rsidRDefault="00893575" w:rsidP="009246F1">
            <w:pPr>
              <w:pStyle w:val="titolodocumento"/>
              <w:numPr>
                <w:ilvl w:val="0"/>
                <w:numId w:val="3"/>
              </w:numPr>
              <w:spacing w:before="120" w:after="120"/>
              <w:ind w:right="-28"/>
              <w:jc w:val="left"/>
              <w:rPr>
                <w:rFonts w:ascii="Arial" w:hAnsi="Arial" w:cs="Arial"/>
                <w:b w:val="0"/>
                <w:bCs w:val="0"/>
                <w:color w:val="000000"/>
                <w:sz w:val="20"/>
                <w:szCs w:val="20"/>
                <w14:shadow w14:blurRad="0" w14:dist="0" w14:dir="0" w14:sx="0" w14:sy="0" w14:kx="0" w14:ky="0" w14:algn="none">
                  <w14:srgbClr w14:val="000000"/>
                </w14:shadow>
                <w14:textOutline w14:w="0" w14:cap="rnd" w14:cmpd="sng" w14:algn="ctr">
                  <w14:noFill/>
                  <w14:prstDash w14:val="solid"/>
                  <w14:bevel/>
                </w14:textOutline>
              </w:rPr>
            </w:pPr>
            <w:r w:rsidRPr="00893575">
              <w:rPr>
                <w:rFonts w:ascii="Arial" w:hAnsi="Arial" w:cs="Arial"/>
                <w:b w:val="0"/>
                <w:bCs w:val="0"/>
                <w:color w:val="000000"/>
                <w:sz w:val="20"/>
                <w:szCs w:val="20"/>
                <w14:shadow w14:blurRad="0" w14:dist="0" w14:dir="0" w14:sx="0" w14:sy="0" w14:kx="0" w14:ky="0" w14:algn="none">
                  <w14:srgbClr w14:val="000000"/>
                </w14:shadow>
                <w14:textOutline w14:w="0" w14:cap="rnd" w14:cmpd="sng" w14:algn="ctr">
                  <w14:noFill/>
                  <w14:prstDash w14:val="solid"/>
                  <w14:bevel/>
                </w14:textOutline>
              </w:rPr>
              <w:t>Guida all’auto-diagnosi preventiva su adeguati assetti e compliance integrata</w:t>
            </w:r>
          </w:p>
          <w:p w14:paraId="5D4BE2BB" w14:textId="4867EDDD" w:rsidR="00F60ADE" w:rsidRPr="009C5B17" w:rsidRDefault="00893575" w:rsidP="009246F1">
            <w:pPr>
              <w:pStyle w:val="titolodocumento"/>
              <w:numPr>
                <w:ilvl w:val="0"/>
                <w:numId w:val="3"/>
              </w:numPr>
              <w:spacing w:before="120" w:after="120"/>
              <w:ind w:right="-28"/>
              <w:jc w:val="left"/>
              <w:rPr>
                <w:rFonts w:ascii="Arial" w:hAnsi="Arial" w:cs="Arial"/>
                <w:b w:val="0"/>
                <w:bCs w:val="0"/>
                <w:color w:val="000000"/>
                <w:sz w:val="20"/>
                <w:szCs w:val="20"/>
                <w14:shadow w14:blurRad="0" w14:dist="0" w14:dir="0" w14:sx="0" w14:sy="0" w14:kx="0" w14:ky="0" w14:algn="none">
                  <w14:srgbClr w14:val="000000"/>
                </w14:shadow>
                <w14:textOutline w14:w="0" w14:cap="rnd" w14:cmpd="sng" w14:algn="ctr">
                  <w14:noFill/>
                  <w14:prstDash w14:val="solid"/>
                  <w14:bevel/>
                </w14:textOutline>
              </w:rPr>
            </w:pPr>
            <w:r w:rsidRPr="00893575">
              <w:rPr>
                <w:rFonts w:ascii="Arial" w:hAnsi="Arial" w:cs="Arial"/>
                <w:b w:val="0"/>
                <w:bCs w:val="0"/>
                <w:color w:val="000000"/>
                <w:sz w:val="20"/>
                <w:szCs w:val="20"/>
                <w14:shadow w14:blurRad="0" w14:dist="0" w14:dir="0" w14:sx="0" w14:sy="0" w14:kx="0" w14:ky="0" w14:algn="none">
                  <w14:srgbClr w14:val="000000"/>
                </w14:shadow>
                <w14:textOutline w14:w="0" w14:cap="rnd" w14:cmpd="sng" w14:algn="ctr">
                  <w14:noFill/>
                  <w14:prstDash w14:val="solid"/>
                  <w14:bevel/>
                </w14:textOutline>
              </w:rPr>
              <w:t>Pubblicati i chiarimenti su enti sportivi dilettantistici e lavoro sportivo</w:t>
            </w:r>
          </w:p>
          <w:p w14:paraId="63116A5A" w14:textId="4D89BB24" w:rsidR="00F60ADE" w:rsidRDefault="00F60ADE" w:rsidP="009246F1">
            <w:pPr>
              <w:pStyle w:val="titolodocumento"/>
              <w:numPr>
                <w:ilvl w:val="0"/>
                <w:numId w:val="3"/>
              </w:numPr>
              <w:spacing w:before="120" w:after="120"/>
              <w:ind w:right="-28"/>
              <w:jc w:val="left"/>
              <w:rPr>
                <w:rFonts w:ascii="Arial" w:hAnsi="Arial" w:cs="Arial"/>
                <w:b w:val="0"/>
                <w:bCs w:val="0"/>
                <w:color w:val="000000"/>
                <w:sz w:val="20"/>
                <w:szCs w:val="20"/>
                <w14:shadow w14:blurRad="0" w14:dist="0" w14:dir="0" w14:sx="0" w14:sy="0" w14:kx="0" w14:ky="0" w14:algn="none">
                  <w14:srgbClr w14:val="000000"/>
                </w14:shadow>
                <w14:textOutline w14:w="0" w14:cap="rnd" w14:cmpd="sng" w14:algn="ctr">
                  <w14:noFill/>
                  <w14:prstDash w14:val="solid"/>
                  <w14:bevel/>
                </w14:textOutline>
              </w:rPr>
            </w:pPr>
            <w:r w:rsidRPr="009C5B17">
              <w:rPr>
                <w:rFonts w:ascii="Arial" w:hAnsi="Arial" w:cs="Arial"/>
                <w:b w:val="0"/>
                <w:bCs w:val="0"/>
                <w:color w:val="000000"/>
                <w:sz w:val="20"/>
                <w:szCs w:val="20"/>
                <w14:shadow w14:blurRad="0" w14:dist="0" w14:dir="0" w14:sx="0" w14:sy="0" w14:kx="0" w14:ky="0" w14:algn="none">
                  <w14:srgbClr w14:val="000000"/>
                </w14:shadow>
                <w14:textOutline w14:w="0" w14:cap="rnd" w14:cmpd="sng" w14:algn="ctr">
                  <w14:noFill/>
                  <w14:prstDash w14:val="solid"/>
                  <w14:bevel/>
                </w14:textOutline>
              </w:rPr>
              <w:t xml:space="preserve">Reverse </w:t>
            </w:r>
            <w:proofErr w:type="spellStart"/>
            <w:r w:rsidR="001C725D" w:rsidRPr="009C5B17">
              <w:rPr>
                <w:rFonts w:ascii="Arial" w:hAnsi="Arial" w:cs="Arial"/>
                <w:b w:val="0"/>
                <w:bCs w:val="0"/>
                <w:color w:val="000000"/>
                <w:sz w:val="20"/>
                <w:szCs w:val="20"/>
                <w14:shadow w14:blurRad="0" w14:dist="0" w14:dir="0" w14:sx="0" w14:sy="0" w14:kx="0" w14:ky="0" w14:algn="none">
                  <w14:srgbClr w14:val="000000"/>
                </w14:shadow>
                <w14:textOutline w14:w="0" w14:cap="rnd" w14:cmpd="sng" w14:algn="ctr">
                  <w14:noFill/>
                  <w14:prstDash w14:val="solid"/>
                  <w14:bevel/>
                </w14:textOutline>
              </w:rPr>
              <w:t>c</w:t>
            </w:r>
            <w:r w:rsidRPr="009C5B17">
              <w:rPr>
                <w:rFonts w:ascii="Arial" w:hAnsi="Arial" w:cs="Arial"/>
                <w:b w:val="0"/>
                <w:bCs w:val="0"/>
                <w:color w:val="000000"/>
                <w:sz w:val="20"/>
                <w:szCs w:val="20"/>
                <w14:shadow w14:blurRad="0" w14:dist="0" w14:dir="0" w14:sx="0" w14:sy="0" w14:kx="0" w14:ky="0" w14:algn="none">
                  <w14:srgbClr w14:val="000000"/>
                </w14:shadow>
                <w14:textOutline w14:w="0" w14:cap="rnd" w14:cmpd="sng" w14:algn="ctr">
                  <w14:noFill/>
                  <w14:prstDash w14:val="solid"/>
                  <w14:bevel/>
                </w14:textOutline>
              </w:rPr>
              <w:t>harge</w:t>
            </w:r>
            <w:proofErr w:type="spellEnd"/>
            <w:r w:rsidRPr="009C5B17">
              <w:rPr>
                <w:rFonts w:ascii="Arial" w:hAnsi="Arial" w:cs="Arial"/>
                <w:b w:val="0"/>
                <w:bCs w:val="0"/>
                <w:color w:val="000000"/>
                <w:sz w:val="20"/>
                <w:szCs w:val="20"/>
                <w14:shadow w14:blurRad="0" w14:dist="0" w14:dir="0" w14:sx="0" w14:sy="0" w14:kx="0" w14:ky="0" w14:algn="none">
                  <w14:srgbClr w14:val="000000"/>
                </w14:shadow>
                <w14:textOutline w14:w="0" w14:cap="rnd" w14:cmpd="sng" w14:algn="ctr">
                  <w14:noFill/>
                  <w14:prstDash w14:val="solid"/>
                  <w14:bevel/>
                </w14:textOutline>
              </w:rPr>
              <w:t xml:space="preserve"> IVA e </w:t>
            </w:r>
            <w:r w:rsidR="001C725D" w:rsidRPr="009C5B17">
              <w:rPr>
                <w:rFonts w:ascii="Arial" w:hAnsi="Arial" w:cs="Arial"/>
                <w:b w:val="0"/>
                <w:bCs w:val="0"/>
                <w:color w:val="000000"/>
                <w:sz w:val="20"/>
                <w:szCs w:val="20"/>
                <w14:shadow w14:blurRad="0" w14:dist="0" w14:dir="0" w14:sx="0" w14:sy="0" w14:kx="0" w14:ky="0" w14:algn="none">
                  <w14:srgbClr w14:val="000000"/>
                </w14:shadow>
                <w14:textOutline w14:w="0" w14:cap="rnd" w14:cmpd="sng" w14:algn="ctr">
                  <w14:noFill/>
                  <w14:prstDash w14:val="solid"/>
                  <w14:bevel/>
                </w14:textOutline>
              </w:rPr>
              <w:t>a</w:t>
            </w:r>
            <w:r w:rsidRPr="009C5B17">
              <w:rPr>
                <w:rFonts w:ascii="Arial" w:hAnsi="Arial" w:cs="Arial"/>
                <w:b w:val="0"/>
                <w:bCs w:val="0"/>
                <w:color w:val="000000"/>
                <w:sz w:val="20"/>
                <w:szCs w:val="20"/>
                <w14:shadow w14:blurRad="0" w14:dist="0" w14:dir="0" w14:sx="0" w14:sy="0" w14:kx="0" w14:ky="0" w14:algn="none">
                  <w14:srgbClr w14:val="000000"/>
                </w14:shadow>
                <w14:textOutline w14:w="0" w14:cap="rnd" w14:cmpd="sng" w14:algn="ctr">
                  <w14:noFill/>
                  <w14:prstDash w14:val="solid"/>
                  <w14:bevel/>
                </w14:textOutline>
              </w:rPr>
              <w:t>ntifrode: proposta della C</w:t>
            </w:r>
            <w:r w:rsidRPr="00F60ADE">
              <w:rPr>
                <w:rFonts w:ascii="Arial" w:hAnsi="Arial" w:cs="Arial"/>
                <w:b w:val="0"/>
                <w:bCs w:val="0"/>
                <w:color w:val="000000"/>
                <w:sz w:val="20"/>
                <w:szCs w:val="20"/>
                <w14:shadow w14:blurRad="0" w14:dist="0" w14:dir="0" w14:sx="0" w14:sy="0" w14:kx="0" w14:ky="0" w14:algn="none">
                  <w14:srgbClr w14:val="000000"/>
                </w14:shadow>
                <w14:textOutline w14:w="0" w14:cap="rnd" w14:cmpd="sng" w14:algn="ctr">
                  <w14:noFill/>
                  <w14:prstDash w14:val="solid"/>
                  <w14:bevel/>
                </w14:textOutline>
              </w:rPr>
              <w:t>ommissione UE per la proroga al 2030</w:t>
            </w:r>
          </w:p>
          <w:p w14:paraId="3ABC2BCB" w14:textId="77777777" w:rsidR="00F60ADE" w:rsidRDefault="00F60ADE" w:rsidP="009246F1">
            <w:pPr>
              <w:pStyle w:val="titolodocumento"/>
              <w:numPr>
                <w:ilvl w:val="0"/>
                <w:numId w:val="3"/>
              </w:numPr>
              <w:spacing w:before="120" w:after="120"/>
              <w:ind w:right="-28"/>
              <w:jc w:val="left"/>
              <w:rPr>
                <w:rFonts w:ascii="Arial" w:hAnsi="Arial" w:cs="Arial"/>
                <w:b w:val="0"/>
                <w:bCs w:val="0"/>
                <w:color w:val="000000"/>
                <w:sz w:val="20"/>
                <w:szCs w:val="20"/>
                <w14:shadow w14:blurRad="0" w14:dist="0" w14:dir="0" w14:sx="0" w14:sy="0" w14:kx="0" w14:ky="0" w14:algn="none">
                  <w14:srgbClr w14:val="000000"/>
                </w14:shadow>
                <w14:textOutline w14:w="0" w14:cap="rnd" w14:cmpd="sng" w14:algn="ctr">
                  <w14:noFill/>
                  <w14:prstDash w14:val="solid"/>
                  <w14:bevel/>
                </w14:textOutline>
              </w:rPr>
            </w:pPr>
            <w:r w:rsidRPr="00F60ADE">
              <w:rPr>
                <w:rFonts w:ascii="Arial" w:hAnsi="Arial" w:cs="Arial"/>
                <w:b w:val="0"/>
                <w:bCs w:val="0"/>
                <w:color w:val="000000"/>
                <w:sz w:val="20"/>
                <w:szCs w:val="20"/>
                <w14:shadow w14:blurRad="0" w14:dist="0" w14:dir="0" w14:sx="0" w14:sy="0" w14:kx="0" w14:ky="0" w14:algn="none">
                  <w14:srgbClr w14:val="000000"/>
                </w14:shadow>
                <w14:textOutline w14:w="0" w14:cap="rnd" w14:cmpd="sng" w14:algn="ctr">
                  <w14:noFill/>
                  <w14:prstDash w14:val="solid"/>
                  <w14:bevel/>
                </w14:textOutline>
              </w:rPr>
              <w:t>Previdenza complementare e fallimento del datore di lavoro</w:t>
            </w:r>
          </w:p>
          <w:p w14:paraId="25A5CE05" w14:textId="77777777" w:rsidR="00F60ADE" w:rsidRDefault="00F60ADE" w:rsidP="009246F1">
            <w:pPr>
              <w:pStyle w:val="titolodocumento"/>
              <w:numPr>
                <w:ilvl w:val="0"/>
                <w:numId w:val="3"/>
              </w:numPr>
              <w:spacing w:before="120" w:after="120"/>
              <w:ind w:right="-28"/>
              <w:jc w:val="left"/>
              <w:rPr>
                <w:rFonts w:ascii="Arial" w:hAnsi="Arial" w:cs="Arial"/>
                <w:b w:val="0"/>
                <w:bCs w:val="0"/>
                <w:color w:val="000000"/>
                <w:sz w:val="20"/>
                <w:szCs w:val="20"/>
                <w14:shadow w14:blurRad="0" w14:dist="0" w14:dir="0" w14:sx="0" w14:sy="0" w14:kx="0" w14:ky="0" w14:algn="none">
                  <w14:srgbClr w14:val="000000"/>
                </w14:shadow>
                <w14:textOutline w14:w="0" w14:cap="rnd" w14:cmpd="sng" w14:algn="ctr">
                  <w14:noFill/>
                  <w14:prstDash w14:val="solid"/>
                  <w14:bevel/>
                </w14:textOutline>
              </w:rPr>
            </w:pPr>
            <w:r w:rsidRPr="00F60ADE">
              <w:rPr>
                <w:rFonts w:ascii="Arial" w:hAnsi="Arial" w:cs="Arial"/>
                <w:b w:val="0"/>
                <w:bCs w:val="0"/>
                <w:color w:val="000000"/>
                <w:sz w:val="20"/>
                <w:szCs w:val="20"/>
                <w14:shadow w14:blurRad="0" w14:dist="0" w14:dir="0" w14:sx="0" w14:sy="0" w14:kx="0" w14:ky="0" w14:algn="none">
                  <w14:srgbClr w14:val="000000"/>
                </w14:shadow>
                <w14:textOutline w14:w="0" w14:cap="rnd" w14:cmpd="sng" w14:algn="ctr">
                  <w14:noFill/>
                  <w14:prstDash w14:val="solid"/>
                  <w14:bevel/>
                </w14:textOutline>
              </w:rPr>
              <w:t>Durata ragionevole anche per i processi tributari</w:t>
            </w:r>
          </w:p>
          <w:p w14:paraId="5CB45AAF" w14:textId="37DD38DC" w:rsidR="00F60ADE" w:rsidRDefault="00F60ADE" w:rsidP="009246F1">
            <w:pPr>
              <w:pStyle w:val="titolodocumento"/>
              <w:numPr>
                <w:ilvl w:val="0"/>
                <w:numId w:val="3"/>
              </w:numPr>
              <w:spacing w:before="120" w:after="120"/>
              <w:ind w:right="-28"/>
              <w:jc w:val="left"/>
              <w:rPr>
                <w:rFonts w:ascii="Arial" w:hAnsi="Arial" w:cs="Arial"/>
                <w:b w:val="0"/>
                <w:bCs w:val="0"/>
                <w:color w:val="000000"/>
                <w:sz w:val="20"/>
                <w:szCs w:val="20"/>
                <w14:shadow w14:blurRad="0" w14:dist="0" w14:dir="0" w14:sx="0" w14:sy="0" w14:kx="0" w14:ky="0" w14:algn="none">
                  <w14:srgbClr w14:val="000000"/>
                </w14:shadow>
                <w14:textOutline w14:w="0" w14:cap="rnd" w14:cmpd="sng" w14:algn="ctr">
                  <w14:noFill/>
                  <w14:prstDash w14:val="solid"/>
                  <w14:bevel/>
                </w14:textOutline>
              </w:rPr>
            </w:pPr>
            <w:r w:rsidRPr="00F60ADE">
              <w:rPr>
                <w:rFonts w:ascii="Arial" w:hAnsi="Arial" w:cs="Arial"/>
                <w:b w:val="0"/>
                <w:bCs w:val="0"/>
                <w:color w:val="000000"/>
                <w:sz w:val="20"/>
                <w:szCs w:val="20"/>
                <w14:shadow w14:blurRad="0" w14:dist="0" w14:dir="0" w14:sx="0" w14:sy="0" w14:kx="0" w14:ky="0" w14:algn="none">
                  <w14:srgbClr w14:val="000000"/>
                </w14:shadow>
                <w14:textOutline w14:w="0" w14:cap="rnd" w14:cmpd="sng" w14:algn="ctr">
                  <w14:noFill/>
                  <w14:prstDash w14:val="solid"/>
                  <w14:bevel/>
                </w14:textOutline>
              </w:rPr>
              <w:t>Indagini bancarie ai conti correnti intestati al coniuge dell’imprenditore</w:t>
            </w:r>
          </w:p>
          <w:p w14:paraId="24A3A570" w14:textId="77777777" w:rsidR="00F60ADE" w:rsidRDefault="00F60ADE" w:rsidP="009246F1">
            <w:pPr>
              <w:pStyle w:val="titolodocumento"/>
              <w:numPr>
                <w:ilvl w:val="0"/>
                <w:numId w:val="3"/>
              </w:numPr>
              <w:spacing w:before="120" w:after="120"/>
              <w:ind w:right="-28"/>
              <w:jc w:val="left"/>
              <w:rPr>
                <w:rFonts w:ascii="Arial" w:hAnsi="Arial" w:cs="Arial"/>
                <w:b w:val="0"/>
                <w:bCs w:val="0"/>
                <w:color w:val="000000"/>
                <w:sz w:val="20"/>
                <w:szCs w:val="20"/>
                <w14:shadow w14:blurRad="0" w14:dist="0" w14:dir="0" w14:sx="0" w14:sy="0" w14:kx="0" w14:ky="0" w14:algn="none">
                  <w14:srgbClr w14:val="000000"/>
                </w14:shadow>
                <w14:textOutline w14:w="0" w14:cap="rnd" w14:cmpd="sng" w14:algn="ctr">
                  <w14:noFill/>
                  <w14:prstDash w14:val="solid"/>
                  <w14:bevel/>
                </w14:textOutline>
              </w:rPr>
            </w:pPr>
            <w:r w:rsidRPr="00F60ADE">
              <w:rPr>
                <w:rFonts w:ascii="Arial" w:hAnsi="Arial" w:cs="Arial"/>
                <w:b w:val="0"/>
                <w:bCs w:val="0"/>
                <w:color w:val="000000"/>
                <w:sz w:val="20"/>
                <w:szCs w:val="20"/>
                <w14:shadow w14:blurRad="0" w14:dist="0" w14:dir="0" w14:sx="0" w14:sy="0" w14:kx="0" w14:ky="0" w14:algn="none">
                  <w14:srgbClr w14:val="000000"/>
                </w14:shadow>
                <w14:textOutline w14:w="0" w14:cap="rnd" w14:cmpd="sng" w14:algn="ctr">
                  <w14:noFill/>
                  <w14:prstDash w14:val="solid"/>
                  <w14:bevel/>
                </w14:textOutline>
              </w:rPr>
              <w:t>ISCRO 2026: domande on line entro il 31 ottobre</w:t>
            </w:r>
          </w:p>
          <w:p w14:paraId="2C7C3D16" w14:textId="7CE76C72" w:rsidR="001E4520" w:rsidRPr="009E6464" w:rsidRDefault="00F60ADE" w:rsidP="009E6464">
            <w:pPr>
              <w:pStyle w:val="titolodocumento"/>
              <w:numPr>
                <w:ilvl w:val="0"/>
                <w:numId w:val="3"/>
              </w:numPr>
              <w:spacing w:before="120" w:after="120"/>
              <w:ind w:right="-28"/>
              <w:jc w:val="left"/>
              <w:rPr>
                <w:rFonts w:ascii="Arial" w:hAnsi="Arial" w:cs="Arial"/>
                <w:b w:val="0"/>
                <w:bCs w:val="0"/>
                <w:color w:val="000000"/>
                <w:sz w:val="20"/>
                <w:szCs w:val="20"/>
                <w14:shadow w14:blurRad="0" w14:dist="0" w14:dir="0" w14:sx="0" w14:sy="0" w14:kx="0" w14:ky="0" w14:algn="none">
                  <w14:srgbClr w14:val="000000"/>
                </w14:shadow>
                <w14:textOutline w14:w="0" w14:cap="rnd" w14:cmpd="sng" w14:algn="ctr">
                  <w14:noFill/>
                  <w14:prstDash w14:val="solid"/>
                  <w14:bevel/>
                </w14:textOutline>
              </w:rPr>
            </w:pPr>
            <w:r w:rsidRPr="00F60ADE">
              <w:rPr>
                <w:rFonts w:ascii="Arial" w:hAnsi="Arial" w:cs="Arial"/>
                <w:b w:val="0"/>
                <w:bCs w:val="0"/>
                <w:color w:val="000000"/>
                <w:sz w:val="20"/>
                <w:szCs w:val="20"/>
                <w14:shadow w14:blurRad="0" w14:dist="0" w14:dir="0" w14:sx="0" w14:sy="0" w14:kx="0" w14:ky="0" w14:algn="none">
                  <w14:srgbClr w14:val="000000"/>
                </w14:shadow>
                <w14:textOutline w14:w="0" w14:cap="rnd" w14:cmpd="sng" w14:algn="ctr">
                  <w14:noFill/>
                  <w14:prstDash w14:val="solid"/>
                  <w14:bevel/>
                </w14:textOutline>
              </w:rPr>
              <w:t>Cessione d’azienda e imposta di registro: i debiti accollati all’acquirente deducono la base imponibile solo se inerenti</w:t>
            </w:r>
          </w:p>
        </w:tc>
      </w:tr>
      <w:tr w:rsidR="00F60ADE" w:rsidRPr="00801407" w14:paraId="7E158B93" w14:textId="77777777" w:rsidTr="009E6464">
        <w:tblPrEx>
          <w:tblBorders>
            <w:top w:val="none" w:sz="0" w:space="0" w:color="auto"/>
          </w:tblBorders>
        </w:tblPrEx>
        <w:trPr>
          <w:trHeight w:val="567"/>
        </w:trPr>
        <w:tc>
          <w:tcPr>
            <w:tcW w:w="9530" w:type="dxa"/>
            <w:tcBorders>
              <w:bottom w:val="single" w:sz="4" w:space="0" w:color="366DB3"/>
            </w:tcBorders>
            <w:vAlign w:val="center"/>
          </w:tcPr>
          <w:p w14:paraId="7DD561CA" w14:textId="77777777" w:rsidR="002D34DD" w:rsidRPr="00801407" w:rsidRDefault="002D34DD" w:rsidP="009E6464">
            <w:pPr>
              <w:pStyle w:val="titolodocumento"/>
              <w:spacing w:after="0" w:line="240" w:lineRule="auto"/>
              <w:jc w:val="left"/>
              <w:rPr>
                <w:rFonts w:ascii="Arial" w:hAnsi="Arial" w:cs="Arial"/>
                <w:color w:val="366DB3"/>
                <w:sz w:val="20"/>
                <w:szCs w:val="20"/>
              </w:rPr>
            </w:pPr>
            <w:r w:rsidRPr="009E6464">
              <w:rPr>
                <w:rFonts w:ascii="Arial" w:eastAsia="Times New Roman" w:hAnsi="Arial" w:cs="Arial"/>
                <w:color w:val="366DB3"/>
                <w:kern w:val="0"/>
                <w:sz w:val="20"/>
                <w:szCs w:val="20"/>
                <w:lang w:eastAsia="it-IT"/>
                <w14:shadow w14:blurRad="0" w14:dist="0" w14:dir="0" w14:sx="0" w14:sy="0" w14:kx="0" w14:ky="0" w14:algn="none">
                  <w14:srgbClr w14:val="000000"/>
                </w14:shadow>
                <w14:textOutline w14:w="0" w14:cap="rnd" w14:cmpd="sng" w14:algn="ctr">
                  <w14:noFill/>
                  <w14:prstDash w14:val="solid"/>
                  <w14:bevel/>
                </w14:textOutline>
                <w14:ligatures w14:val="none"/>
              </w:rPr>
              <w:t>APPROFONDIMENTI</w:t>
            </w:r>
          </w:p>
        </w:tc>
      </w:tr>
      <w:tr w:rsidR="002D34DD" w:rsidRPr="009B5FA0" w14:paraId="3E4EDAA0" w14:textId="77777777" w:rsidTr="009E6464">
        <w:tblPrEx>
          <w:tblBorders>
            <w:top w:val="none" w:sz="0" w:space="0" w:color="auto"/>
          </w:tblBorders>
        </w:tblPrEx>
        <w:trPr>
          <w:trHeight w:val="567"/>
        </w:trPr>
        <w:tc>
          <w:tcPr>
            <w:tcW w:w="9530" w:type="dxa"/>
            <w:tcBorders>
              <w:top w:val="single" w:sz="4" w:space="0" w:color="366DB3"/>
            </w:tcBorders>
            <w:vAlign w:val="center"/>
          </w:tcPr>
          <w:p w14:paraId="2013C6D0" w14:textId="77777777" w:rsidR="00F60ADE" w:rsidRPr="00893575" w:rsidRDefault="00F60ADE" w:rsidP="00F60ADE">
            <w:pPr>
              <w:pStyle w:val="titolodocumento"/>
              <w:numPr>
                <w:ilvl w:val="0"/>
                <w:numId w:val="3"/>
              </w:numPr>
              <w:spacing w:before="120" w:after="120"/>
              <w:ind w:right="-28"/>
              <w:jc w:val="left"/>
              <w:rPr>
                <w:rFonts w:ascii="Arial" w:hAnsi="Arial" w:cs="Arial"/>
                <w:b w:val="0"/>
                <w:bCs w:val="0"/>
                <w:color w:val="000000"/>
                <w:sz w:val="20"/>
                <w:szCs w:val="20"/>
                <w14:shadow w14:blurRad="0" w14:dist="0" w14:dir="0" w14:sx="0" w14:sy="0" w14:kx="0" w14:ky="0" w14:algn="none">
                  <w14:srgbClr w14:val="000000"/>
                </w14:shadow>
                <w14:textOutline w14:w="0" w14:cap="rnd" w14:cmpd="sng" w14:algn="ctr">
                  <w14:noFill/>
                  <w14:prstDash w14:val="solid"/>
                  <w14:bevel/>
                </w14:textOutline>
              </w:rPr>
            </w:pPr>
            <w:r w:rsidRPr="00893575">
              <w:rPr>
                <w:rFonts w:ascii="Arial" w:hAnsi="Arial" w:cs="Arial"/>
                <w:b w:val="0"/>
                <w:bCs w:val="0"/>
                <w:color w:val="000000"/>
                <w:sz w:val="20"/>
                <w:szCs w:val="20"/>
                <w14:shadow w14:blurRad="0" w14:dist="0" w14:dir="0" w14:sx="0" w14:sy="0" w14:kx="0" w14:ky="0" w14:algn="none">
                  <w14:srgbClr w14:val="000000"/>
                </w14:shadow>
                <w14:textOutline w14:w="0" w14:cap="rnd" w14:cmpd="sng" w14:algn="ctr">
                  <w14:noFill/>
                  <w14:prstDash w14:val="solid"/>
                  <w14:bevel/>
                </w14:textOutline>
              </w:rPr>
              <w:t>Adeguati assetti e compliance integrata: il documento del CNDCEC come guida all’auto-diagnosi preventiva per l’impresa</w:t>
            </w:r>
          </w:p>
          <w:p w14:paraId="430F5579" w14:textId="01BD45F3" w:rsidR="0099253D" w:rsidRPr="00F60ADE" w:rsidRDefault="00F464CE" w:rsidP="00F60ADE">
            <w:pPr>
              <w:pStyle w:val="titolodocumento"/>
              <w:numPr>
                <w:ilvl w:val="0"/>
                <w:numId w:val="3"/>
              </w:numPr>
              <w:spacing w:before="120" w:after="120"/>
              <w:ind w:right="-28"/>
              <w:jc w:val="left"/>
              <w:rPr>
                <w:rFonts w:ascii="Arial" w:hAnsi="Arial" w:cs="Arial"/>
                <w:b w:val="0"/>
                <w:bCs w:val="0"/>
                <w:color w:val="000000"/>
                <w:sz w:val="20"/>
                <w:szCs w:val="20"/>
                <w14:shadow w14:blurRad="0" w14:dist="0" w14:dir="0" w14:sx="0" w14:sy="0" w14:kx="0" w14:ky="0" w14:algn="none">
                  <w14:srgbClr w14:val="000000"/>
                </w14:shadow>
                <w14:textOutline w14:w="0" w14:cap="rnd" w14:cmpd="sng" w14:algn="ctr">
                  <w14:noFill/>
                  <w14:prstDash w14:val="solid"/>
                  <w14:bevel/>
                </w14:textOutline>
              </w:rPr>
            </w:pPr>
            <w:r w:rsidRPr="00671625">
              <w:rPr>
                <w:rFonts w:ascii="Arial" w:hAnsi="Arial" w:cs="Arial"/>
                <w:b w:val="0"/>
                <w:bCs w:val="0"/>
                <w:color w:val="000000"/>
                <w:sz w:val="20"/>
                <w:szCs w:val="20"/>
                <w14:shadow w14:blurRad="0" w14:dist="0" w14:dir="0" w14:sx="0" w14:sy="0" w14:kx="0" w14:ky="0" w14:algn="none">
                  <w14:srgbClr w14:val="000000"/>
                </w14:shadow>
                <w14:textOutline w14:w="0" w14:cap="rnd" w14:cmpd="sng" w14:algn="ctr">
                  <w14:noFill/>
                  <w14:prstDash w14:val="solid"/>
                  <w14:bevel/>
                </w14:textOutline>
              </w:rPr>
              <w:t>Enti sportivi dilettantistici e lavoro sportivo: i chiarimenti della circolare n. 7/E/2026</w:t>
            </w:r>
          </w:p>
        </w:tc>
      </w:tr>
      <w:tr w:rsidR="00F60ADE" w:rsidRPr="00801407" w14:paraId="56B5D5B4" w14:textId="77777777" w:rsidTr="009E6464">
        <w:tblPrEx>
          <w:tblBorders>
            <w:top w:val="none" w:sz="0" w:space="0" w:color="auto"/>
          </w:tblBorders>
        </w:tblPrEx>
        <w:trPr>
          <w:trHeight w:val="567"/>
        </w:trPr>
        <w:tc>
          <w:tcPr>
            <w:tcW w:w="9530" w:type="dxa"/>
            <w:tcBorders>
              <w:bottom w:val="single" w:sz="4" w:space="0" w:color="366DB3"/>
            </w:tcBorders>
            <w:vAlign w:val="center"/>
          </w:tcPr>
          <w:p w14:paraId="34FC8638" w14:textId="77777777" w:rsidR="002D34DD" w:rsidRPr="00801407" w:rsidRDefault="002D34DD" w:rsidP="009E6464">
            <w:pPr>
              <w:pStyle w:val="titolodocumento"/>
              <w:spacing w:after="0" w:line="240" w:lineRule="auto"/>
              <w:jc w:val="left"/>
              <w:rPr>
                <w:rFonts w:ascii="Arial" w:hAnsi="Arial" w:cs="Arial"/>
                <w:color w:val="366DB3"/>
                <w:sz w:val="20"/>
                <w:szCs w:val="20"/>
              </w:rPr>
            </w:pPr>
            <w:r w:rsidRPr="009E6464">
              <w:rPr>
                <w:rFonts w:ascii="Arial" w:eastAsia="Times New Roman" w:hAnsi="Arial" w:cs="Arial"/>
                <w:color w:val="366DB3"/>
                <w:kern w:val="0"/>
                <w:sz w:val="20"/>
                <w:szCs w:val="20"/>
                <w:lang w:eastAsia="it-IT"/>
                <w14:shadow w14:blurRad="0" w14:dist="0" w14:dir="0" w14:sx="0" w14:sy="0" w14:kx="0" w14:ky="0" w14:algn="none">
                  <w14:srgbClr w14:val="000000"/>
                </w14:shadow>
                <w14:textOutline w14:w="0" w14:cap="rnd" w14:cmpd="sng" w14:algn="ctr">
                  <w14:noFill/>
                  <w14:prstDash w14:val="solid"/>
                  <w14:bevel/>
                </w14:textOutline>
                <w14:ligatures w14:val="none"/>
              </w:rPr>
              <w:t>PRINCIPALI SCADENZE</w:t>
            </w:r>
          </w:p>
        </w:tc>
      </w:tr>
      <w:tr w:rsidR="002D34DD" w14:paraId="21969994" w14:textId="77777777" w:rsidTr="009E6464">
        <w:tblPrEx>
          <w:tblBorders>
            <w:top w:val="none" w:sz="0" w:space="0" w:color="auto"/>
          </w:tblBorders>
        </w:tblPrEx>
        <w:trPr>
          <w:trHeight w:val="567"/>
        </w:trPr>
        <w:tc>
          <w:tcPr>
            <w:tcW w:w="9530" w:type="dxa"/>
            <w:tcBorders>
              <w:top w:val="single" w:sz="4" w:space="0" w:color="366DB3"/>
            </w:tcBorders>
            <w:vAlign w:val="center"/>
          </w:tcPr>
          <w:p w14:paraId="18D43F8C" w14:textId="77777777" w:rsidR="002D34DD" w:rsidRPr="00801407" w:rsidRDefault="002D34DD">
            <w:pPr>
              <w:pStyle w:val="titolodocumento"/>
              <w:spacing w:before="120" w:after="120"/>
              <w:ind w:right="-28"/>
              <w:jc w:val="left"/>
              <w:rPr>
                <w:rFonts w:ascii="Arial" w:hAnsi="Arial" w:cs="Arial"/>
                <w:b w:val="0"/>
                <w:color w:val="auto"/>
                <w:sz w:val="20"/>
                <w:szCs w:val="20"/>
              </w:rPr>
            </w:pPr>
          </w:p>
        </w:tc>
      </w:tr>
      <w:tr w:rsidR="002D34DD" w14:paraId="5DC4A75E" w14:textId="77777777" w:rsidTr="009E6464">
        <w:tblPrEx>
          <w:tblBorders>
            <w:top w:val="none" w:sz="0" w:space="0" w:color="auto"/>
          </w:tblBorders>
        </w:tblPrEx>
        <w:trPr>
          <w:trHeight w:val="567"/>
        </w:trPr>
        <w:tc>
          <w:tcPr>
            <w:tcW w:w="9530" w:type="dxa"/>
            <w:vAlign w:val="center"/>
          </w:tcPr>
          <w:p w14:paraId="298E93B1" w14:textId="77777777" w:rsidR="002D34DD" w:rsidRPr="00801407" w:rsidRDefault="002D34DD">
            <w:pPr>
              <w:pStyle w:val="titolodocumento"/>
              <w:jc w:val="left"/>
              <w:rPr>
                <w:rFonts w:ascii="Arial" w:hAnsi="Arial" w:cs="Arial"/>
                <w:b w:val="0"/>
                <w:color w:val="auto"/>
                <w:sz w:val="20"/>
                <w:szCs w:val="20"/>
              </w:rPr>
            </w:pPr>
          </w:p>
        </w:tc>
      </w:tr>
      <w:tr w:rsidR="002D34DD" w14:paraId="5F971A7F" w14:textId="77777777" w:rsidTr="009E6464">
        <w:tblPrEx>
          <w:tblBorders>
            <w:top w:val="none" w:sz="0" w:space="0" w:color="auto"/>
          </w:tblBorders>
        </w:tblPrEx>
        <w:trPr>
          <w:trHeight w:val="567"/>
        </w:trPr>
        <w:tc>
          <w:tcPr>
            <w:tcW w:w="9530" w:type="dxa"/>
            <w:vAlign w:val="center"/>
          </w:tcPr>
          <w:p w14:paraId="5C55B895" w14:textId="77777777" w:rsidR="002D34DD" w:rsidRPr="00801407" w:rsidRDefault="002D34DD">
            <w:pPr>
              <w:pStyle w:val="titolodocumento"/>
              <w:jc w:val="left"/>
              <w:rPr>
                <w:rFonts w:ascii="Arial" w:hAnsi="Arial" w:cs="Arial"/>
                <w:b w:val="0"/>
                <w:color w:val="auto"/>
                <w:sz w:val="20"/>
                <w:szCs w:val="20"/>
              </w:rPr>
            </w:pPr>
          </w:p>
        </w:tc>
      </w:tr>
    </w:tbl>
    <w:p w14:paraId="42E06955" w14:textId="77777777" w:rsidR="002D34DD" w:rsidRDefault="002D34DD">
      <w:pPr>
        <w:jc w:val="center"/>
      </w:pPr>
    </w:p>
    <w:p w14:paraId="3635AAA3" w14:textId="77777777" w:rsidR="002D34DD" w:rsidRDefault="002D34DD">
      <w:pPr>
        <w:pStyle w:val="titolodocumento"/>
        <w:jc w:val="left"/>
        <w:rPr>
          <w:rFonts w:ascii="Arial" w:hAnsi="Arial" w:cs="Arial"/>
          <w:sz w:val="36"/>
        </w:rPr>
        <w:sectPr w:rsidR="002D34DD">
          <w:headerReference w:type="default" r:id="rId8"/>
          <w:footerReference w:type="even" r:id="rId9"/>
          <w:footerReference w:type="default" r:id="rId10"/>
          <w:pgSz w:w="11906" w:h="16838"/>
          <w:pgMar w:top="1418" w:right="1134" w:bottom="1134" w:left="1134" w:header="709" w:footer="709" w:gutter="0"/>
          <w:cols w:space="708"/>
          <w:docGrid w:linePitch="360"/>
        </w:sectPr>
      </w:pPr>
    </w:p>
    <w:tbl>
      <w:tblPr>
        <w:tblW w:w="0" w:type="auto"/>
        <w:tblInd w:w="108" w:type="dxa"/>
        <w:tblLook w:val="01E0" w:firstRow="1" w:lastRow="1" w:firstColumn="1" w:lastColumn="1" w:noHBand="0" w:noVBand="0"/>
      </w:tblPr>
      <w:tblGrid>
        <w:gridCol w:w="9530"/>
      </w:tblGrid>
      <w:tr w:rsidR="00F60ADE" w:rsidRPr="004952C7" w14:paraId="012D7947" w14:textId="77777777">
        <w:trPr>
          <w:trHeight w:val="567"/>
        </w:trPr>
        <w:tc>
          <w:tcPr>
            <w:tcW w:w="9670" w:type="dxa"/>
            <w:tcBorders>
              <w:bottom w:val="single" w:sz="4" w:space="0" w:color="366DB3"/>
            </w:tcBorders>
            <w:vAlign w:val="center"/>
          </w:tcPr>
          <w:p w14:paraId="43DFF101" w14:textId="77777777" w:rsidR="002D34DD" w:rsidRPr="004952C7" w:rsidRDefault="002D34DD" w:rsidP="004952C7">
            <w:pPr>
              <w:pStyle w:val="titolodocumento"/>
              <w:spacing w:after="0" w:line="240" w:lineRule="auto"/>
              <w:rPr>
                <w:rFonts w:ascii="Arial" w:eastAsia="Times New Roman" w:hAnsi="Arial" w:cs="Arial"/>
                <w:color w:val="366DB3"/>
                <w:kern w:val="0"/>
                <w:sz w:val="28"/>
                <w:lang w:eastAsia="it-IT"/>
                <w14:shadow w14:blurRad="0" w14:dist="0" w14:dir="0" w14:sx="0" w14:sy="0" w14:kx="0" w14:ky="0" w14:algn="none">
                  <w14:srgbClr w14:val="000000"/>
                </w14:shadow>
                <w14:textOutline w14:w="0" w14:cap="rnd" w14:cmpd="sng" w14:algn="ctr">
                  <w14:noFill/>
                  <w14:prstDash w14:val="solid"/>
                  <w14:bevel/>
                </w14:textOutline>
                <w14:ligatures w14:val="none"/>
              </w:rPr>
            </w:pPr>
            <w:proofErr w:type="gramStart"/>
            <w:r w:rsidRPr="004952C7">
              <w:rPr>
                <w:rFonts w:ascii="Arial" w:eastAsia="Times New Roman" w:hAnsi="Arial" w:cs="Arial"/>
                <w:color w:val="366DB3"/>
                <w:kern w:val="0"/>
                <w:sz w:val="28"/>
                <w:lang w:eastAsia="it-IT"/>
                <w14:shadow w14:blurRad="0" w14:dist="0" w14:dir="0" w14:sx="0" w14:sy="0" w14:kx="0" w14:ky="0" w14:algn="none">
                  <w14:srgbClr w14:val="000000"/>
                </w14:shadow>
                <w14:textOutline w14:w="0" w14:cap="rnd" w14:cmpd="sng" w14:algn="ctr">
                  <w14:noFill/>
                  <w14:prstDash w14:val="solid"/>
                  <w14:bevel/>
                </w14:textOutline>
                <w14:ligatures w14:val="none"/>
              </w:rPr>
              <w:lastRenderedPageBreak/>
              <w:t>IN BREVE</w:t>
            </w:r>
            <w:proofErr w:type="gramEnd"/>
          </w:p>
        </w:tc>
      </w:tr>
    </w:tbl>
    <w:p w14:paraId="40604D60" w14:textId="77777777" w:rsidR="00032CB1" w:rsidRPr="001C725D" w:rsidRDefault="00032CB1" w:rsidP="001C725D">
      <w:pPr>
        <w:pStyle w:val="titolodocumento"/>
        <w:spacing w:after="0" w:line="300" w:lineRule="atLeast"/>
        <w:jc w:val="both"/>
        <w:rPr>
          <w:rFonts w:ascii="Arial" w:eastAsia="Times New Roman" w:hAnsi="Arial" w:cs="Arial"/>
          <w:b w:val="0"/>
          <w:color w:val="auto"/>
          <w:kern w:val="0"/>
          <w:sz w:val="20"/>
          <w:szCs w:val="20"/>
          <w:lang w:eastAsia="it-IT"/>
          <w14:shadow w14:blurRad="0" w14:dist="0" w14:dir="0" w14:sx="0" w14:sy="0" w14:kx="0" w14:ky="0" w14:algn="none">
            <w14:srgbClr w14:val="000000"/>
          </w14:shadow>
          <w14:textOutline w14:w="0" w14:cap="rnd" w14:cmpd="sng" w14:algn="ctr">
            <w14:noFill/>
            <w14:prstDash w14:val="solid"/>
            <w14:bevel/>
          </w14:textOutline>
          <w14:ligatures w14:val="none"/>
        </w:rPr>
      </w:pPr>
    </w:p>
    <w:p w14:paraId="0515EEA0" w14:textId="0D844DAC" w:rsidR="001C725D" w:rsidRPr="001C725D" w:rsidRDefault="001C725D" w:rsidP="001C725D">
      <w:pPr>
        <w:shd w:val="clear" w:color="auto" w:fill="FFFFFF"/>
        <w:suppressAutoHyphens/>
        <w:overflowPunct w:val="0"/>
        <w:autoSpaceDE w:val="0"/>
        <w:autoSpaceDN w:val="0"/>
        <w:adjustRightInd w:val="0"/>
        <w:spacing w:after="0" w:line="300" w:lineRule="atLeast"/>
        <w:ind w:leftChars="-1" w:hangingChars="1" w:hanging="2"/>
        <w:jc w:val="both"/>
        <w:textAlignment w:val="baseline"/>
        <w:outlineLvl w:val="0"/>
        <w:rPr>
          <w:rFonts w:ascii="Calibri" w:eastAsia="Aptos" w:hAnsi="Calibri" w:cs="Arial"/>
          <w:color w:val="0F0F0F"/>
          <w:position w:val="-1"/>
          <w14:ligatures w14:val="none"/>
        </w:rPr>
      </w:pPr>
      <w:r w:rsidRPr="001C725D">
        <w:rPr>
          <w:rFonts w:ascii="Calibri" w:eastAsia="Aptos" w:hAnsi="Calibri" w:cs="Arial"/>
          <w:color w:val="0F0F0F"/>
          <w:position w:val="-1"/>
          <w14:ligatures w14:val="none"/>
        </w:rPr>
        <w:t>P</w:t>
      </w:r>
      <w:r>
        <w:rPr>
          <w:rFonts w:ascii="Calibri" w:eastAsia="Aptos" w:hAnsi="Calibri" w:cs="Arial"/>
          <w:color w:val="0F0F0F"/>
          <w:position w:val="-1"/>
          <w14:ligatures w14:val="none"/>
        </w:rPr>
        <w:t>ROFESSIONISTI</w:t>
      </w:r>
    </w:p>
    <w:p w14:paraId="7EF37DB5" w14:textId="37ECED1B" w:rsidR="00032CB1" w:rsidRPr="00606E22" w:rsidRDefault="00366813" w:rsidP="001C725D">
      <w:pPr>
        <w:shd w:val="clear" w:color="auto" w:fill="FFFFFF"/>
        <w:spacing w:after="0" w:line="300" w:lineRule="atLeast"/>
        <w:jc w:val="both"/>
        <w:rPr>
          <w:rFonts w:ascii="Arial" w:eastAsia="Times New Roman" w:hAnsi="Arial" w:cs="Arial"/>
          <w:b/>
          <w:bCs/>
          <w:iCs/>
          <w:color w:val="000000"/>
          <w:kern w:val="0"/>
          <w:sz w:val="20"/>
          <w:szCs w:val="20"/>
          <w:lang w:eastAsia="it-IT"/>
          <w14:ligatures w14:val="none"/>
        </w:rPr>
      </w:pPr>
      <w:r>
        <w:rPr>
          <w:rFonts w:ascii="Arial" w:eastAsia="Times New Roman" w:hAnsi="Arial" w:cs="Arial"/>
          <w:b/>
          <w:bCs/>
          <w:iCs/>
          <w:color w:val="000000"/>
          <w:kern w:val="0"/>
          <w:sz w:val="20"/>
          <w:szCs w:val="20"/>
          <w:lang w:eastAsia="it-IT"/>
          <w14:ligatures w14:val="none"/>
        </w:rPr>
        <w:t>G</w:t>
      </w:r>
      <w:r w:rsidRPr="00606E22">
        <w:rPr>
          <w:rFonts w:ascii="Arial" w:eastAsia="Times New Roman" w:hAnsi="Arial" w:cs="Arial"/>
          <w:b/>
          <w:bCs/>
          <w:iCs/>
          <w:color w:val="000000"/>
          <w:kern w:val="0"/>
          <w:sz w:val="20"/>
          <w:szCs w:val="20"/>
          <w:lang w:eastAsia="it-IT"/>
          <w14:ligatures w14:val="none"/>
        </w:rPr>
        <w:t xml:space="preserve">uida all’auto-diagnosi preventiva </w:t>
      </w:r>
      <w:r w:rsidR="00893575">
        <w:rPr>
          <w:rFonts w:ascii="Arial" w:eastAsia="Times New Roman" w:hAnsi="Arial" w:cs="Arial"/>
          <w:b/>
          <w:bCs/>
          <w:iCs/>
          <w:color w:val="000000"/>
          <w:kern w:val="0"/>
          <w:sz w:val="20"/>
          <w:szCs w:val="20"/>
          <w:lang w:eastAsia="it-IT"/>
          <w14:ligatures w14:val="none"/>
        </w:rPr>
        <w:t>su a</w:t>
      </w:r>
      <w:r w:rsidR="00032CB1" w:rsidRPr="00606E22">
        <w:rPr>
          <w:rFonts w:ascii="Arial" w:eastAsia="Times New Roman" w:hAnsi="Arial" w:cs="Arial"/>
          <w:b/>
          <w:bCs/>
          <w:iCs/>
          <w:color w:val="000000"/>
          <w:kern w:val="0"/>
          <w:sz w:val="20"/>
          <w:szCs w:val="20"/>
          <w:lang w:eastAsia="it-IT"/>
          <w14:ligatures w14:val="none"/>
        </w:rPr>
        <w:t>deguati assetti e compliance integrata</w:t>
      </w:r>
    </w:p>
    <w:p w14:paraId="423042AC" w14:textId="664A09A7" w:rsidR="00606E22" w:rsidRPr="00606E22" w:rsidRDefault="00606E22" w:rsidP="001C725D">
      <w:pPr>
        <w:shd w:val="clear" w:color="auto" w:fill="FFFFFF"/>
        <w:spacing w:after="0" w:line="300" w:lineRule="atLeast"/>
        <w:jc w:val="both"/>
        <w:rPr>
          <w:rFonts w:ascii="Arial" w:hAnsi="Arial" w:cs="Arial"/>
          <w:i/>
          <w:iCs/>
          <w:color w:val="000000"/>
          <w:sz w:val="20"/>
          <w:szCs w:val="20"/>
        </w:rPr>
      </w:pPr>
      <w:r w:rsidRPr="00606E22">
        <w:rPr>
          <w:rFonts w:ascii="Arial" w:hAnsi="Arial" w:cs="Arial"/>
          <w:i/>
          <w:iCs/>
          <w:color w:val="000000"/>
          <w:sz w:val="20"/>
          <w:szCs w:val="20"/>
        </w:rPr>
        <w:t>CNDCEC, Documento “</w:t>
      </w:r>
      <w:r w:rsidRPr="00606E22">
        <w:rPr>
          <w:rFonts w:ascii="Arial" w:hAnsi="Arial" w:cs="Arial"/>
          <w:i/>
          <w:iCs/>
          <w:sz w:val="20"/>
          <w:szCs w:val="20"/>
        </w:rPr>
        <w:t>La consulenza tecnica e la perizia nel contenzioso civile e penale in materia di adeguati assetti organizzativi, amministrativi e contabili, nonché di modelli organizzativi</w:t>
      </w:r>
      <w:r w:rsidRPr="00606E22">
        <w:rPr>
          <w:rFonts w:ascii="Arial" w:hAnsi="Arial" w:cs="Arial"/>
          <w:i/>
          <w:iCs/>
          <w:color w:val="000000"/>
          <w:sz w:val="20"/>
          <w:szCs w:val="20"/>
        </w:rPr>
        <w:t>”</w:t>
      </w:r>
    </w:p>
    <w:p w14:paraId="5E2A7C84" w14:textId="615CDA51" w:rsidR="00032CB1" w:rsidRPr="00606E22" w:rsidRDefault="00032CB1" w:rsidP="001C725D">
      <w:pPr>
        <w:shd w:val="clear" w:color="auto" w:fill="FFFFFF"/>
        <w:spacing w:after="0" w:line="300" w:lineRule="atLeast"/>
        <w:jc w:val="both"/>
        <w:rPr>
          <w:rFonts w:ascii="Arial" w:hAnsi="Arial" w:cs="Arial"/>
          <w:color w:val="000000"/>
          <w:sz w:val="20"/>
          <w:szCs w:val="20"/>
        </w:rPr>
      </w:pPr>
      <w:r w:rsidRPr="00606E22">
        <w:rPr>
          <w:rFonts w:ascii="Arial" w:hAnsi="Arial" w:cs="Arial"/>
          <w:color w:val="000000"/>
          <w:sz w:val="20"/>
          <w:szCs w:val="20"/>
        </w:rPr>
        <w:t>La gestione aziendale moderna sta attraversando una trasformazione epocale, richiedendo agli amministratori una visione strategica che va ben oltre la semplice operatività quotidiana.</w:t>
      </w:r>
    </w:p>
    <w:p w14:paraId="1EF7C639" w14:textId="77777777" w:rsidR="00032CB1" w:rsidRPr="00606E22" w:rsidRDefault="00032CB1" w:rsidP="001C725D">
      <w:pPr>
        <w:shd w:val="clear" w:color="auto" w:fill="FFFFFF"/>
        <w:spacing w:after="0" w:line="300" w:lineRule="atLeast"/>
        <w:jc w:val="both"/>
        <w:rPr>
          <w:rFonts w:ascii="Arial" w:hAnsi="Arial" w:cs="Arial"/>
          <w:color w:val="000000"/>
          <w:sz w:val="20"/>
          <w:szCs w:val="20"/>
        </w:rPr>
      </w:pPr>
      <w:r w:rsidRPr="00606E22">
        <w:rPr>
          <w:rFonts w:ascii="Arial" w:hAnsi="Arial" w:cs="Arial"/>
          <w:color w:val="000000"/>
          <w:sz w:val="20"/>
          <w:szCs w:val="20"/>
        </w:rPr>
        <w:t xml:space="preserve">Negli ultimi anni, il quadro normativo italiano ha subito un’evoluzione radicale che ha spostato il fulcro della responsabilità in capo a chi amministra: l’attenzione non è più legata esclusivamente all’evento infausto in sé, come può essere un improvviso dissesto economico o finanziario, ma si concentra fortemente sulla </w:t>
      </w:r>
      <w:r w:rsidRPr="00606E22">
        <w:rPr>
          <w:rFonts w:ascii="Arial" w:hAnsi="Arial" w:cs="Arial"/>
          <w:b/>
          <w:bCs/>
          <w:color w:val="000000"/>
          <w:sz w:val="20"/>
          <w:szCs w:val="20"/>
        </w:rPr>
        <w:t>carenza organizzativa</w:t>
      </w:r>
      <w:r w:rsidRPr="00606E22">
        <w:rPr>
          <w:rFonts w:ascii="Arial" w:hAnsi="Arial" w:cs="Arial"/>
          <w:color w:val="000000"/>
          <w:sz w:val="20"/>
          <w:szCs w:val="20"/>
        </w:rPr>
        <w:t xml:space="preserve"> che lo ha preceduto e innescato.</w:t>
      </w:r>
    </w:p>
    <w:p w14:paraId="227C2C43" w14:textId="607E1E4A" w:rsidR="00032CB1" w:rsidRPr="00606E22" w:rsidRDefault="00032CB1" w:rsidP="001C725D">
      <w:pPr>
        <w:shd w:val="clear" w:color="auto" w:fill="FFFFFF"/>
        <w:spacing w:after="0" w:line="300" w:lineRule="atLeast"/>
        <w:jc w:val="both"/>
        <w:rPr>
          <w:rFonts w:ascii="Arial" w:hAnsi="Arial" w:cs="Arial"/>
          <w:color w:val="000000"/>
          <w:sz w:val="20"/>
          <w:szCs w:val="20"/>
        </w:rPr>
      </w:pPr>
      <w:r w:rsidRPr="00606E22">
        <w:rPr>
          <w:rFonts w:ascii="Arial" w:hAnsi="Arial" w:cs="Arial"/>
          <w:color w:val="000000"/>
          <w:sz w:val="20"/>
          <w:szCs w:val="20"/>
        </w:rPr>
        <w:t>In questo delicato panorama normativo, assume una rilevanza cruciale il documento intitolato “</w:t>
      </w:r>
      <w:r w:rsidRPr="00606E22">
        <w:rPr>
          <w:rFonts w:ascii="Arial" w:hAnsi="Arial" w:cs="Arial"/>
          <w:sz w:val="20"/>
          <w:szCs w:val="20"/>
        </w:rPr>
        <w:t>La consulenza tecnica e la perizia nel contenzioso civile e penale in materia di adeguati assetti organizzativi, amministrativi e contabili, nonché di modelli organizzativi</w:t>
      </w:r>
      <w:r w:rsidRPr="00606E22">
        <w:rPr>
          <w:rFonts w:ascii="Arial" w:hAnsi="Arial" w:cs="Arial"/>
          <w:color w:val="000000"/>
          <w:sz w:val="20"/>
          <w:szCs w:val="20"/>
        </w:rPr>
        <w:t>”, pubblicato dal Consiglio Nazionale dei Dottori Commercialisti e degli Esperti Contabili (CNDCEC) lo scorso 4 maggio 2026.</w:t>
      </w:r>
    </w:p>
    <w:p w14:paraId="461E0C7B" w14:textId="77777777" w:rsidR="00032CB1" w:rsidRPr="001C725D" w:rsidRDefault="00032CB1" w:rsidP="001C725D">
      <w:pPr>
        <w:shd w:val="clear" w:color="auto" w:fill="FFFFFF"/>
        <w:spacing w:after="0" w:line="300" w:lineRule="atLeast"/>
        <w:jc w:val="both"/>
        <w:rPr>
          <w:rFonts w:ascii="Arial" w:hAnsi="Arial" w:cs="Arial"/>
          <w:i/>
          <w:iCs/>
          <w:color w:val="000000"/>
          <w:sz w:val="20"/>
          <w:szCs w:val="20"/>
        </w:rPr>
      </w:pPr>
    </w:p>
    <w:p w14:paraId="3E58EF28" w14:textId="77777777" w:rsidR="00606E22" w:rsidRPr="00062B15" w:rsidRDefault="00606E22" w:rsidP="00606E22">
      <w:pPr>
        <w:shd w:val="clear" w:color="auto" w:fill="FFFFFF"/>
        <w:overflowPunct w:val="0"/>
        <w:autoSpaceDE w:val="0"/>
        <w:autoSpaceDN w:val="0"/>
        <w:adjustRightInd w:val="0"/>
        <w:spacing w:after="0" w:line="300" w:lineRule="atLeast"/>
        <w:jc w:val="both"/>
        <w:textAlignment w:val="baseline"/>
        <w:rPr>
          <w:rFonts w:ascii="Arial" w:hAnsi="Arial" w:cs="Arial"/>
          <w:i/>
          <w:color w:val="0F0F0F"/>
          <w:sz w:val="20"/>
          <w:szCs w:val="20"/>
        </w:rPr>
      </w:pPr>
      <w:r w:rsidRPr="00062B15">
        <w:rPr>
          <w:rFonts w:ascii="Arial" w:hAnsi="Arial" w:cs="Arial"/>
          <w:i/>
          <w:color w:val="0F0F0F"/>
          <w:sz w:val="20"/>
          <w:szCs w:val="20"/>
        </w:rPr>
        <w:t>Vedi l’Approfondimento</w:t>
      </w:r>
    </w:p>
    <w:p w14:paraId="091E1BC9" w14:textId="77777777" w:rsidR="00032CB1" w:rsidRPr="001C725D" w:rsidRDefault="00032CB1" w:rsidP="001C725D">
      <w:pPr>
        <w:shd w:val="clear" w:color="auto" w:fill="FFFFFF"/>
        <w:spacing w:after="0" w:line="300" w:lineRule="atLeast"/>
        <w:jc w:val="both"/>
        <w:rPr>
          <w:rFonts w:ascii="Arial" w:hAnsi="Arial" w:cs="Arial"/>
          <w:color w:val="000000"/>
          <w:sz w:val="20"/>
          <w:szCs w:val="20"/>
        </w:rPr>
      </w:pPr>
    </w:p>
    <w:p w14:paraId="2C79C7CA" w14:textId="77777777" w:rsidR="00DB11D6" w:rsidRPr="001C725D" w:rsidRDefault="00DB11D6" w:rsidP="001C725D">
      <w:pPr>
        <w:pStyle w:val="titolodocumento"/>
        <w:spacing w:after="0" w:line="300" w:lineRule="atLeast"/>
        <w:jc w:val="both"/>
        <w:rPr>
          <w:rFonts w:ascii="Arial" w:hAnsi="Arial" w:cs="Arial"/>
          <w:b w:val="0"/>
          <w:color w:val="auto"/>
          <w:sz w:val="20"/>
          <w:szCs w:val="20"/>
        </w:rPr>
      </w:pPr>
    </w:p>
    <w:p w14:paraId="5889A3D2" w14:textId="5AA82E86" w:rsidR="00606E22" w:rsidRPr="009C5B17" w:rsidRDefault="009C5B17" w:rsidP="009C5B17">
      <w:pPr>
        <w:shd w:val="clear" w:color="auto" w:fill="FFFFFF"/>
        <w:suppressAutoHyphens/>
        <w:overflowPunct w:val="0"/>
        <w:autoSpaceDE w:val="0"/>
        <w:autoSpaceDN w:val="0"/>
        <w:adjustRightInd w:val="0"/>
        <w:spacing w:after="0" w:line="300" w:lineRule="atLeast"/>
        <w:ind w:leftChars="-1" w:hangingChars="1" w:hanging="2"/>
        <w:jc w:val="both"/>
        <w:textAlignment w:val="baseline"/>
        <w:outlineLvl w:val="0"/>
        <w:rPr>
          <w:rFonts w:ascii="Calibri" w:eastAsia="Aptos" w:hAnsi="Calibri" w:cs="Arial"/>
          <w:color w:val="0F0F0F"/>
          <w:position w:val="-1"/>
          <w14:ligatures w14:val="none"/>
        </w:rPr>
      </w:pPr>
      <w:bookmarkStart w:id="0" w:name="_Hlk146641248"/>
      <w:r w:rsidRPr="009C5B17">
        <w:rPr>
          <w:rFonts w:ascii="Calibri" w:eastAsia="Aptos" w:hAnsi="Calibri" w:cs="Arial"/>
          <w:color w:val="0F0F0F"/>
          <w:position w:val="-1"/>
          <w14:ligatures w14:val="none"/>
        </w:rPr>
        <w:t>AGEVOLAZIONI</w:t>
      </w:r>
    </w:p>
    <w:bookmarkEnd w:id="0"/>
    <w:p w14:paraId="6B649503" w14:textId="22F5DD1A" w:rsidR="00801407" w:rsidRPr="00606E22" w:rsidRDefault="00893575" w:rsidP="00606E22">
      <w:pPr>
        <w:shd w:val="clear" w:color="auto" w:fill="FFFFFF"/>
        <w:spacing w:after="0" w:line="300" w:lineRule="atLeast"/>
        <w:jc w:val="both"/>
        <w:rPr>
          <w:rFonts w:ascii="Arial" w:hAnsi="Arial" w:cs="Arial"/>
          <w:b/>
          <w:bCs/>
          <w:iCs/>
          <w:color w:val="000000"/>
          <w:sz w:val="20"/>
          <w:szCs w:val="20"/>
        </w:rPr>
      </w:pPr>
      <w:r>
        <w:rPr>
          <w:rFonts w:ascii="Arial" w:hAnsi="Arial" w:cs="Arial"/>
          <w:b/>
          <w:bCs/>
          <w:iCs/>
          <w:color w:val="000000"/>
          <w:sz w:val="20"/>
          <w:szCs w:val="20"/>
        </w:rPr>
        <w:t>Pubblicati i chiarimenti su e</w:t>
      </w:r>
      <w:r w:rsidR="00801407" w:rsidRPr="009C5B17">
        <w:rPr>
          <w:rFonts w:ascii="Arial" w:hAnsi="Arial" w:cs="Arial"/>
          <w:b/>
          <w:bCs/>
          <w:iCs/>
          <w:color w:val="000000"/>
          <w:sz w:val="20"/>
          <w:szCs w:val="20"/>
        </w:rPr>
        <w:t>nti sportivi dilettantistici e lavoro sportivo</w:t>
      </w:r>
    </w:p>
    <w:p w14:paraId="5040987C" w14:textId="46C1D618" w:rsidR="009C5B17" w:rsidRPr="009C5B17" w:rsidRDefault="009C5B17" w:rsidP="00606E22">
      <w:pPr>
        <w:shd w:val="clear" w:color="auto" w:fill="FFFFFF"/>
        <w:spacing w:after="0" w:line="300" w:lineRule="atLeast"/>
        <w:jc w:val="both"/>
        <w:rPr>
          <w:rFonts w:ascii="Arial" w:hAnsi="Arial" w:cs="Arial"/>
          <w:i/>
          <w:iCs/>
          <w:color w:val="0F0F0F"/>
          <w:sz w:val="20"/>
          <w:szCs w:val="20"/>
        </w:rPr>
      </w:pPr>
      <w:r w:rsidRPr="009C5B17">
        <w:rPr>
          <w:rFonts w:ascii="Arial" w:hAnsi="Arial" w:cs="Arial"/>
          <w:i/>
          <w:iCs/>
          <w:color w:val="0F0F0F"/>
          <w:sz w:val="20"/>
          <w:szCs w:val="20"/>
        </w:rPr>
        <w:t>Agenzia delle Entrate, Circolare 7 agosto 2026, n. 7/E</w:t>
      </w:r>
    </w:p>
    <w:p w14:paraId="2C4DD51F" w14:textId="656A288A" w:rsidR="00801407" w:rsidRPr="00606E22" w:rsidRDefault="00801407" w:rsidP="00606E22">
      <w:pPr>
        <w:shd w:val="clear" w:color="auto" w:fill="FFFFFF"/>
        <w:spacing w:after="0" w:line="300" w:lineRule="atLeast"/>
        <w:jc w:val="both"/>
        <w:rPr>
          <w:rFonts w:ascii="Arial" w:hAnsi="Arial" w:cs="Arial"/>
          <w:sz w:val="20"/>
          <w:szCs w:val="20"/>
        </w:rPr>
      </w:pPr>
      <w:r w:rsidRPr="00606E22">
        <w:rPr>
          <w:rFonts w:ascii="Arial" w:hAnsi="Arial" w:cs="Arial"/>
          <w:color w:val="0F0F0F"/>
          <w:sz w:val="20"/>
          <w:szCs w:val="20"/>
        </w:rPr>
        <w:t xml:space="preserve">Con la </w:t>
      </w:r>
      <w:r w:rsidR="009C5B17">
        <w:rPr>
          <w:rFonts w:ascii="Arial" w:hAnsi="Arial" w:cs="Arial"/>
          <w:sz w:val="20"/>
          <w:szCs w:val="20"/>
        </w:rPr>
        <w:t>c</w:t>
      </w:r>
      <w:r w:rsidRPr="009C5B17">
        <w:rPr>
          <w:rFonts w:ascii="Arial" w:hAnsi="Arial" w:cs="Arial"/>
          <w:sz w:val="20"/>
          <w:szCs w:val="20"/>
        </w:rPr>
        <w:t xml:space="preserve">ircolare </w:t>
      </w:r>
      <w:r w:rsidR="009C5B17">
        <w:rPr>
          <w:rFonts w:ascii="Arial" w:hAnsi="Arial" w:cs="Arial"/>
          <w:sz w:val="20"/>
          <w:szCs w:val="20"/>
        </w:rPr>
        <w:t xml:space="preserve">n. </w:t>
      </w:r>
      <w:r w:rsidRPr="009C5B17">
        <w:rPr>
          <w:rFonts w:ascii="Arial" w:hAnsi="Arial" w:cs="Arial"/>
          <w:sz w:val="20"/>
          <w:szCs w:val="20"/>
        </w:rPr>
        <w:t>7/E del 7 agosto 2026</w:t>
      </w:r>
      <w:r w:rsidRPr="00606E22">
        <w:rPr>
          <w:rFonts w:ascii="Arial" w:hAnsi="Arial" w:cs="Arial"/>
          <w:color w:val="0F0F0F"/>
          <w:sz w:val="20"/>
          <w:szCs w:val="20"/>
        </w:rPr>
        <w:t xml:space="preserve">, l’Agenzia </w:t>
      </w:r>
      <w:r w:rsidR="009C5B17">
        <w:rPr>
          <w:rFonts w:ascii="Arial" w:hAnsi="Arial" w:cs="Arial"/>
          <w:color w:val="0F0F0F"/>
          <w:sz w:val="20"/>
          <w:szCs w:val="20"/>
        </w:rPr>
        <w:t xml:space="preserve">delle </w:t>
      </w:r>
      <w:r w:rsidRPr="00606E22">
        <w:rPr>
          <w:rFonts w:ascii="Arial" w:hAnsi="Arial" w:cs="Arial"/>
          <w:color w:val="0F0F0F"/>
          <w:sz w:val="20"/>
          <w:szCs w:val="20"/>
        </w:rPr>
        <w:t xml:space="preserve">Entrate ha fornito indicazioni sull’applicazione della </w:t>
      </w:r>
      <w:r w:rsidRPr="009C5B17">
        <w:rPr>
          <w:rFonts w:ascii="Arial" w:hAnsi="Arial" w:cs="Arial"/>
          <w:b/>
          <w:bCs/>
          <w:color w:val="0F0F0F"/>
          <w:sz w:val="20"/>
          <w:szCs w:val="20"/>
        </w:rPr>
        <w:t>disciplina fiscale in materia di sport e lavoro sportivo</w:t>
      </w:r>
      <w:r w:rsidRPr="00606E22">
        <w:rPr>
          <w:rFonts w:ascii="Arial" w:hAnsi="Arial" w:cs="Arial"/>
          <w:color w:val="0F0F0F"/>
          <w:sz w:val="20"/>
          <w:szCs w:val="20"/>
        </w:rPr>
        <w:t xml:space="preserve"> (</w:t>
      </w:r>
      <w:proofErr w:type="spellStart"/>
      <w:r w:rsidRPr="00606E22">
        <w:rPr>
          <w:rFonts w:ascii="Arial" w:hAnsi="Arial" w:cs="Arial"/>
          <w:color w:val="0F0F0F"/>
          <w:sz w:val="20"/>
          <w:szCs w:val="20"/>
        </w:rPr>
        <w:t>D.</w:t>
      </w:r>
      <w:r w:rsidR="009C5B17">
        <w:rPr>
          <w:rFonts w:ascii="Arial" w:hAnsi="Arial" w:cs="Arial"/>
          <w:color w:val="0F0F0F"/>
          <w:sz w:val="20"/>
          <w:szCs w:val="20"/>
        </w:rPr>
        <w:t>L</w:t>
      </w:r>
      <w:r w:rsidRPr="00606E22">
        <w:rPr>
          <w:rFonts w:ascii="Arial" w:hAnsi="Arial" w:cs="Arial"/>
          <w:color w:val="0F0F0F"/>
          <w:sz w:val="20"/>
          <w:szCs w:val="20"/>
        </w:rPr>
        <w:t>gs.</w:t>
      </w:r>
      <w:proofErr w:type="spellEnd"/>
      <w:r w:rsidRPr="00606E22">
        <w:rPr>
          <w:rFonts w:ascii="Arial" w:hAnsi="Arial" w:cs="Arial"/>
          <w:color w:val="0F0F0F"/>
          <w:sz w:val="20"/>
          <w:szCs w:val="20"/>
        </w:rPr>
        <w:t xml:space="preserve"> n. 36/2021).</w:t>
      </w:r>
      <w:r w:rsidRPr="00606E22">
        <w:rPr>
          <w:rFonts w:ascii="Arial" w:hAnsi="Arial" w:cs="Arial"/>
          <w:sz w:val="20"/>
          <w:szCs w:val="20"/>
        </w:rPr>
        <w:t xml:space="preserve"> </w:t>
      </w:r>
    </w:p>
    <w:p w14:paraId="0CB59498" w14:textId="6D972B36" w:rsidR="00801407" w:rsidRPr="00606E22" w:rsidRDefault="00801407" w:rsidP="00606E22">
      <w:pPr>
        <w:shd w:val="clear" w:color="auto" w:fill="FFFFFF"/>
        <w:spacing w:after="0" w:line="300" w:lineRule="atLeast"/>
        <w:jc w:val="both"/>
        <w:rPr>
          <w:rFonts w:ascii="Arial" w:hAnsi="Arial" w:cs="Arial"/>
          <w:color w:val="0F0F0F"/>
          <w:sz w:val="20"/>
          <w:szCs w:val="20"/>
        </w:rPr>
      </w:pPr>
      <w:r w:rsidRPr="00606E22">
        <w:rPr>
          <w:rFonts w:ascii="Arial" w:hAnsi="Arial" w:cs="Arial"/>
          <w:color w:val="0F0F0F"/>
          <w:sz w:val="20"/>
          <w:szCs w:val="20"/>
        </w:rPr>
        <w:t xml:space="preserve">La </w:t>
      </w:r>
      <w:r w:rsidR="009C5B17">
        <w:rPr>
          <w:rFonts w:ascii="Arial" w:hAnsi="Arial" w:cs="Arial"/>
          <w:color w:val="0F0F0F"/>
          <w:sz w:val="20"/>
          <w:szCs w:val="20"/>
        </w:rPr>
        <w:t>c</w:t>
      </w:r>
      <w:r w:rsidRPr="00606E22">
        <w:rPr>
          <w:rFonts w:ascii="Arial" w:hAnsi="Arial" w:cs="Arial"/>
          <w:color w:val="0F0F0F"/>
          <w:sz w:val="20"/>
          <w:szCs w:val="20"/>
        </w:rPr>
        <w:t>ircolare risponde a numerosi quesiti su soglie di non imponibilità per dipendenti e co.co.co., trattamento dei rimborsi forfetari ai volontari, clausole statutarie, regime per i proventi esenti e raccolte fondi, delineando così gli impatti operativi in materia di imposte sui redditi, IRAP e IVA.</w:t>
      </w:r>
    </w:p>
    <w:p w14:paraId="68B9D2F1" w14:textId="77777777" w:rsidR="00801407" w:rsidRPr="00606E22" w:rsidRDefault="00801407" w:rsidP="00606E22">
      <w:pPr>
        <w:shd w:val="clear" w:color="auto" w:fill="FFFFFF"/>
        <w:spacing w:after="0" w:line="300" w:lineRule="atLeast"/>
        <w:jc w:val="both"/>
        <w:rPr>
          <w:rFonts w:ascii="Arial" w:hAnsi="Arial" w:cs="Arial"/>
          <w:i/>
          <w:iCs/>
          <w:color w:val="000000"/>
          <w:sz w:val="20"/>
          <w:szCs w:val="20"/>
        </w:rPr>
      </w:pPr>
    </w:p>
    <w:p w14:paraId="193C2FD6" w14:textId="77777777" w:rsidR="009C5B17" w:rsidRPr="00062B15" w:rsidRDefault="009C5B17" w:rsidP="009C5B17">
      <w:pPr>
        <w:shd w:val="clear" w:color="auto" w:fill="FFFFFF"/>
        <w:overflowPunct w:val="0"/>
        <w:autoSpaceDE w:val="0"/>
        <w:autoSpaceDN w:val="0"/>
        <w:adjustRightInd w:val="0"/>
        <w:spacing w:after="0" w:line="300" w:lineRule="atLeast"/>
        <w:jc w:val="both"/>
        <w:textAlignment w:val="baseline"/>
        <w:rPr>
          <w:rFonts w:ascii="Arial" w:hAnsi="Arial" w:cs="Arial"/>
          <w:i/>
          <w:color w:val="0F0F0F"/>
          <w:sz w:val="20"/>
          <w:szCs w:val="20"/>
        </w:rPr>
      </w:pPr>
      <w:r w:rsidRPr="00062B15">
        <w:rPr>
          <w:rFonts w:ascii="Arial" w:hAnsi="Arial" w:cs="Arial"/>
          <w:i/>
          <w:color w:val="0F0F0F"/>
          <w:sz w:val="20"/>
          <w:szCs w:val="20"/>
        </w:rPr>
        <w:t>Vedi l’Approfondimento</w:t>
      </w:r>
    </w:p>
    <w:p w14:paraId="5C9FBF85" w14:textId="77777777" w:rsidR="00032CB1" w:rsidRPr="00606E22" w:rsidRDefault="00032CB1" w:rsidP="00606E22">
      <w:pPr>
        <w:pStyle w:val="titolodocumento"/>
        <w:spacing w:after="0" w:line="300" w:lineRule="atLeast"/>
        <w:jc w:val="both"/>
        <w:rPr>
          <w:rFonts w:ascii="Arial" w:hAnsi="Arial" w:cs="Arial"/>
          <w:b w:val="0"/>
          <w:color w:val="auto"/>
          <w:sz w:val="20"/>
          <w:szCs w:val="20"/>
        </w:rPr>
      </w:pPr>
    </w:p>
    <w:p w14:paraId="7EB6A837" w14:textId="77777777" w:rsidR="00032CB1" w:rsidRPr="00606E22" w:rsidRDefault="00032CB1" w:rsidP="00606E22">
      <w:pPr>
        <w:pStyle w:val="titolodocumento"/>
        <w:spacing w:after="0" w:line="300" w:lineRule="atLeast"/>
        <w:jc w:val="both"/>
        <w:rPr>
          <w:rFonts w:ascii="Arial" w:hAnsi="Arial" w:cs="Arial"/>
          <w:b w:val="0"/>
          <w:color w:val="auto"/>
          <w:sz w:val="20"/>
          <w:szCs w:val="20"/>
        </w:rPr>
      </w:pPr>
    </w:p>
    <w:p w14:paraId="5FCD52CA" w14:textId="0AF8DCAF" w:rsidR="009C5B17" w:rsidRPr="009C5B17" w:rsidRDefault="009C5B17" w:rsidP="009C5B17">
      <w:pPr>
        <w:shd w:val="clear" w:color="auto" w:fill="FFFFFF"/>
        <w:suppressAutoHyphens/>
        <w:overflowPunct w:val="0"/>
        <w:autoSpaceDE w:val="0"/>
        <w:autoSpaceDN w:val="0"/>
        <w:adjustRightInd w:val="0"/>
        <w:spacing w:after="0" w:line="300" w:lineRule="atLeast"/>
        <w:ind w:leftChars="-1" w:hangingChars="1" w:hanging="2"/>
        <w:jc w:val="both"/>
        <w:textAlignment w:val="baseline"/>
        <w:outlineLvl w:val="0"/>
        <w:rPr>
          <w:rFonts w:ascii="Calibri" w:eastAsia="Aptos" w:hAnsi="Calibri" w:cs="Arial"/>
          <w:color w:val="0F0F0F"/>
          <w:position w:val="-1"/>
          <w14:ligatures w14:val="none"/>
        </w:rPr>
      </w:pPr>
      <w:r w:rsidRPr="009C5B17">
        <w:rPr>
          <w:rFonts w:ascii="Calibri" w:eastAsia="Aptos" w:hAnsi="Calibri" w:cs="Arial"/>
          <w:color w:val="0F0F0F"/>
          <w:position w:val="-1"/>
          <w14:ligatures w14:val="none"/>
        </w:rPr>
        <w:t>IVA</w:t>
      </w:r>
    </w:p>
    <w:p w14:paraId="186CA84B" w14:textId="13C8A655" w:rsidR="00032CB1" w:rsidRPr="009C5B17" w:rsidRDefault="00032CB1" w:rsidP="009C5B17">
      <w:pPr>
        <w:shd w:val="clear" w:color="auto" w:fill="FFFFFF"/>
        <w:spacing w:after="0" w:line="300" w:lineRule="atLeast"/>
        <w:jc w:val="both"/>
        <w:rPr>
          <w:rFonts w:ascii="Arial" w:hAnsi="Arial" w:cs="Arial"/>
          <w:b/>
          <w:bCs/>
          <w:iCs/>
          <w:color w:val="000000"/>
          <w:sz w:val="20"/>
          <w:szCs w:val="20"/>
        </w:rPr>
      </w:pPr>
      <w:r w:rsidRPr="009C5B17">
        <w:rPr>
          <w:rFonts w:ascii="Arial" w:hAnsi="Arial" w:cs="Arial"/>
          <w:b/>
          <w:bCs/>
          <w:iCs/>
          <w:color w:val="000000"/>
          <w:sz w:val="20"/>
          <w:szCs w:val="20"/>
        </w:rPr>
        <w:t xml:space="preserve">Reverse </w:t>
      </w:r>
      <w:proofErr w:type="spellStart"/>
      <w:r w:rsidR="009C5B17" w:rsidRPr="009C5B17">
        <w:rPr>
          <w:rFonts w:ascii="Arial" w:hAnsi="Arial" w:cs="Arial"/>
          <w:b/>
          <w:bCs/>
          <w:iCs/>
          <w:color w:val="000000"/>
          <w:sz w:val="20"/>
          <w:szCs w:val="20"/>
        </w:rPr>
        <w:t>c</w:t>
      </w:r>
      <w:r w:rsidRPr="009C5B17">
        <w:rPr>
          <w:rFonts w:ascii="Arial" w:hAnsi="Arial" w:cs="Arial"/>
          <w:b/>
          <w:bCs/>
          <w:iCs/>
          <w:color w:val="000000"/>
          <w:sz w:val="20"/>
          <w:szCs w:val="20"/>
        </w:rPr>
        <w:t>harge</w:t>
      </w:r>
      <w:proofErr w:type="spellEnd"/>
      <w:r w:rsidRPr="009C5B17">
        <w:rPr>
          <w:rFonts w:ascii="Arial" w:hAnsi="Arial" w:cs="Arial"/>
          <w:b/>
          <w:bCs/>
          <w:iCs/>
          <w:color w:val="000000"/>
          <w:sz w:val="20"/>
          <w:szCs w:val="20"/>
        </w:rPr>
        <w:t xml:space="preserve"> IVA e </w:t>
      </w:r>
      <w:r w:rsidR="009C5B17" w:rsidRPr="009C5B17">
        <w:rPr>
          <w:rFonts w:ascii="Arial" w:hAnsi="Arial" w:cs="Arial"/>
          <w:b/>
          <w:bCs/>
          <w:iCs/>
          <w:color w:val="000000"/>
          <w:sz w:val="20"/>
          <w:szCs w:val="20"/>
        </w:rPr>
        <w:t>a</w:t>
      </w:r>
      <w:r w:rsidRPr="009C5B17">
        <w:rPr>
          <w:rFonts w:ascii="Arial" w:hAnsi="Arial" w:cs="Arial"/>
          <w:b/>
          <w:bCs/>
          <w:iCs/>
          <w:color w:val="000000"/>
          <w:sz w:val="20"/>
          <w:szCs w:val="20"/>
        </w:rPr>
        <w:t>ntifrode: proposta della Commissione UE per la proroga al 2030</w:t>
      </w:r>
    </w:p>
    <w:p w14:paraId="3F06350B" w14:textId="4B5862A0" w:rsidR="00032CB1" w:rsidRPr="009C5B17" w:rsidRDefault="00032CB1" w:rsidP="009C5B17">
      <w:pPr>
        <w:shd w:val="clear" w:color="auto" w:fill="FFFFFF"/>
        <w:spacing w:after="0" w:line="300" w:lineRule="atLeast"/>
        <w:jc w:val="both"/>
        <w:rPr>
          <w:rFonts w:ascii="Arial" w:hAnsi="Arial" w:cs="Arial"/>
          <w:color w:val="000000"/>
          <w:sz w:val="20"/>
          <w:szCs w:val="20"/>
        </w:rPr>
      </w:pPr>
      <w:r w:rsidRPr="009C5B17">
        <w:rPr>
          <w:rFonts w:ascii="Arial" w:hAnsi="Arial" w:cs="Arial"/>
          <w:color w:val="000000"/>
          <w:sz w:val="20"/>
          <w:szCs w:val="20"/>
        </w:rPr>
        <w:t xml:space="preserve">La Commissione Europea, tramite la proposta di direttiva </w:t>
      </w:r>
      <w:proofErr w:type="gramStart"/>
      <w:r w:rsidRPr="009C5B17">
        <w:rPr>
          <w:rFonts w:ascii="Arial" w:hAnsi="Arial" w:cs="Arial"/>
          <w:color w:val="000000"/>
          <w:sz w:val="20"/>
          <w:szCs w:val="20"/>
        </w:rPr>
        <w:t>COM(</w:t>
      </w:r>
      <w:proofErr w:type="gramEnd"/>
      <w:r w:rsidRPr="009C5B17">
        <w:rPr>
          <w:rFonts w:ascii="Arial" w:hAnsi="Arial" w:cs="Arial"/>
          <w:color w:val="000000"/>
          <w:sz w:val="20"/>
          <w:szCs w:val="20"/>
        </w:rPr>
        <w:t xml:space="preserve">2026) 515 </w:t>
      </w:r>
      <w:proofErr w:type="spellStart"/>
      <w:r w:rsidRPr="009C5B17">
        <w:rPr>
          <w:rFonts w:ascii="Arial" w:hAnsi="Arial" w:cs="Arial"/>
          <w:color w:val="000000"/>
          <w:sz w:val="20"/>
          <w:szCs w:val="20"/>
        </w:rPr>
        <w:t>final</w:t>
      </w:r>
      <w:proofErr w:type="spellEnd"/>
      <w:r w:rsidRPr="009C5B17">
        <w:rPr>
          <w:rFonts w:ascii="Arial" w:hAnsi="Arial" w:cs="Arial"/>
          <w:color w:val="000000"/>
          <w:sz w:val="20"/>
          <w:szCs w:val="20"/>
        </w:rPr>
        <w:t xml:space="preserve"> pubblicata il 1° ottobre 2026, ha formalmente avviato l’iter per l’estensione del meccanismo facoltativo di inversione contabile IVA (cosiddetto reverse </w:t>
      </w:r>
      <w:proofErr w:type="spellStart"/>
      <w:r w:rsidRPr="009C5B17">
        <w:rPr>
          <w:rFonts w:ascii="Arial" w:hAnsi="Arial" w:cs="Arial"/>
          <w:color w:val="000000"/>
          <w:sz w:val="20"/>
          <w:szCs w:val="20"/>
        </w:rPr>
        <w:t>charge</w:t>
      </w:r>
      <w:proofErr w:type="spellEnd"/>
      <w:r w:rsidRPr="009C5B17">
        <w:rPr>
          <w:rFonts w:ascii="Arial" w:hAnsi="Arial" w:cs="Arial"/>
          <w:color w:val="000000"/>
          <w:sz w:val="20"/>
          <w:szCs w:val="20"/>
        </w:rPr>
        <w:t>) e del meccanismo di reazione rapida contro le frodi (QRM). L’intervento mira a prorogare l’efficacia degli art</w:t>
      </w:r>
      <w:r w:rsidR="009C5B17">
        <w:rPr>
          <w:rFonts w:ascii="Arial" w:hAnsi="Arial" w:cs="Arial"/>
          <w:color w:val="000000"/>
          <w:sz w:val="20"/>
          <w:szCs w:val="20"/>
        </w:rPr>
        <w:t>t.</w:t>
      </w:r>
      <w:r w:rsidRPr="009C5B17">
        <w:rPr>
          <w:rFonts w:ascii="Arial" w:hAnsi="Arial" w:cs="Arial"/>
          <w:color w:val="000000"/>
          <w:sz w:val="20"/>
          <w:szCs w:val="20"/>
        </w:rPr>
        <w:t xml:space="preserve"> 199-bis e 199-ter della Direttiva 2006/112/CE, attualmente in scadenza il 31 dicembre 2026, fino alla nuova data del 30 giugno 2030.</w:t>
      </w:r>
    </w:p>
    <w:p w14:paraId="6C2DAD6D" w14:textId="77777777" w:rsidR="00032CB1" w:rsidRPr="009C5B17" w:rsidRDefault="00032CB1" w:rsidP="009C5B17">
      <w:pPr>
        <w:shd w:val="clear" w:color="auto" w:fill="FFFFFF"/>
        <w:spacing w:after="0" w:line="300" w:lineRule="atLeast"/>
        <w:jc w:val="both"/>
        <w:rPr>
          <w:rFonts w:ascii="Arial" w:hAnsi="Arial" w:cs="Arial"/>
          <w:color w:val="000000"/>
          <w:sz w:val="20"/>
          <w:szCs w:val="20"/>
        </w:rPr>
      </w:pPr>
      <w:r w:rsidRPr="009C5B17">
        <w:rPr>
          <w:rFonts w:ascii="Arial" w:hAnsi="Arial" w:cs="Arial"/>
          <w:color w:val="000000"/>
          <w:sz w:val="20"/>
          <w:szCs w:val="20"/>
        </w:rPr>
        <w:t xml:space="preserve">Alla data odierna, l’estensione temporale al 2030 costituisce esclusivamente una proposta in corso di esame e non una norma operativa. L’efficacia della misura rimane pertanto </w:t>
      </w:r>
      <w:r w:rsidRPr="00350DAA">
        <w:rPr>
          <w:rFonts w:ascii="Arial" w:hAnsi="Arial" w:cs="Arial"/>
          <w:b/>
          <w:bCs/>
          <w:color w:val="000000"/>
          <w:sz w:val="20"/>
          <w:szCs w:val="20"/>
        </w:rPr>
        <w:t>subordinata alla favorevole conclusione del processo legislativo in sede europea</w:t>
      </w:r>
      <w:r w:rsidRPr="009C5B17">
        <w:rPr>
          <w:rFonts w:ascii="Arial" w:hAnsi="Arial" w:cs="Arial"/>
          <w:color w:val="000000"/>
          <w:sz w:val="20"/>
          <w:szCs w:val="20"/>
        </w:rPr>
        <w:t xml:space="preserve"> e al conseguente, tempestivo adeguamento dell’ordinamento italiano.</w:t>
      </w:r>
    </w:p>
    <w:p w14:paraId="2F6324E9" w14:textId="7027B671" w:rsidR="00032CB1" w:rsidRPr="009C5B17" w:rsidRDefault="00032CB1" w:rsidP="009C5B17">
      <w:pPr>
        <w:shd w:val="clear" w:color="auto" w:fill="FFFFFF"/>
        <w:spacing w:after="0" w:line="300" w:lineRule="atLeast"/>
        <w:jc w:val="both"/>
        <w:rPr>
          <w:rFonts w:ascii="Arial" w:hAnsi="Arial" w:cs="Arial"/>
          <w:color w:val="000000"/>
          <w:sz w:val="20"/>
          <w:szCs w:val="20"/>
        </w:rPr>
      </w:pPr>
      <w:r w:rsidRPr="009C5B17">
        <w:rPr>
          <w:rFonts w:ascii="Arial" w:hAnsi="Arial" w:cs="Arial"/>
          <w:color w:val="000000"/>
          <w:sz w:val="20"/>
          <w:szCs w:val="20"/>
        </w:rPr>
        <w:t>Per l’Italia, il recepimento di un’eventuale proroga avrà un impatto diretto sulle fattispecie temporanee previste dall’art</w:t>
      </w:r>
      <w:r w:rsidR="00350DAA">
        <w:rPr>
          <w:rFonts w:ascii="Arial" w:hAnsi="Arial" w:cs="Arial"/>
          <w:color w:val="000000"/>
          <w:sz w:val="20"/>
          <w:szCs w:val="20"/>
        </w:rPr>
        <w:t>.</w:t>
      </w:r>
      <w:r w:rsidRPr="009C5B17">
        <w:rPr>
          <w:rFonts w:ascii="Arial" w:hAnsi="Arial" w:cs="Arial"/>
          <w:color w:val="000000"/>
          <w:sz w:val="20"/>
          <w:szCs w:val="20"/>
        </w:rPr>
        <w:t xml:space="preserve"> 17, sesto comma, del D</w:t>
      </w:r>
      <w:r w:rsidR="00350DAA">
        <w:rPr>
          <w:rFonts w:ascii="Arial" w:hAnsi="Arial" w:cs="Arial"/>
          <w:color w:val="000000"/>
          <w:sz w:val="20"/>
          <w:szCs w:val="20"/>
        </w:rPr>
        <w:t>.</w:t>
      </w:r>
      <w:r w:rsidRPr="009C5B17">
        <w:rPr>
          <w:rFonts w:ascii="Arial" w:hAnsi="Arial" w:cs="Arial"/>
          <w:color w:val="000000"/>
          <w:sz w:val="20"/>
          <w:szCs w:val="20"/>
        </w:rPr>
        <w:t>P</w:t>
      </w:r>
      <w:r w:rsidR="00350DAA">
        <w:rPr>
          <w:rFonts w:ascii="Arial" w:hAnsi="Arial" w:cs="Arial"/>
          <w:color w:val="000000"/>
          <w:sz w:val="20"/>
          <w:szCs w:val="20"/>
        </w:rPr>
        <w:t>.</w:t>
      </w:r>
      <w:r w:rsidRPr="009C5B17">
        <w:rPr>
          <w:rFonts w:ascii="Arial" w:hAnsi="Arial" w:cs="Arial"/>
          <w:color w:val="000000"/>
          <w:sz w:val="20"/>
          <w:szCs w:val="20"/>
        </w:rPr>
        <w:t>R</w:t>
      </w:r>
      <w:r w:rsidR="00350DAA">
        <w:rPr>
          <w:rFonts w:ascii="Arial" w:hAnsi="Arial" w:cs="Arial"/>
          <w:color w:val="000000"/>
          <w:sz w:val="20"/>
          <w:szCs w:val="20"/>
        </w:rPr>
        <w:t>.</w:t>
      </w:r>
      <w:r w:rsidRPr="009C5B17">
        <w:rPr>
          <w:rFonts w:ascii="Arial" w:hAnsi="Arial" w:cs="Arial"/>
          <w:color w:val="000000"/>
          <w:sz w:val="20"/>
          <w:szCs w:val="20"/>
        </w:rPr>
        <w:t xml:space="preserve"> </w:t>
      </w:r>
      <w:r w:rsidR="00350DAA">
        <w:rPr>
          <w:rFonts w:ascii="Arial" w:hAnsi="Arial" w:cs="Arial"/>
          <w:color w:val="000000"/>
          <w:sz w:val="20"/>
          <w:szCs w:val="20"/>
        </w:rPr>
        <w:t xml:space="preserve">n. </w:t>
      </w:r>
      <w:r w:rsidRPr="009C5B17">
        <w:rPr>
          <w:rFonts w:ascii="Arial" w:hAnsi="Arial" w:cs="Arial"/>
          <w:color w:val="000000"/>
          <w:sz w:val="20"/>
          <w:szCs w:val="20"/>
        </w:rPr>
        <w:t xml:space="preserve">633/1972. Tali disposizioni, attualmente limitate al 31 dicembre 2026 </w:t>
      </w:r>
      <w:r w:rsidRPr="009C5B17">
        <w:rPr>
          <w:rFonts w:ascii="Arial" w:hAnsi="Arial" w:cs="Arial"/>
          <w:color w:val="000000"/>
          <w:sz w:val="20"/>
          <w:szCs w:val="20"/>
        </w:rPr>
        <w:lastRenderedPageBreak/>
        <w:t xml:space="preserve">in coerenza con le precedenti direttive UE, assoggettano a reverse </w:t>
      </w:r>
      <w:proofErr w:type="spellStart"/>
      <w:r w:rsidRPr="009C5B17">
        <w:rPr>
          <w:rFonts w:ascii="Arial" w:hAnsi="Arial" w:cs="Arial"/>
          <w:color w:val="000000"/>
          <w:sz w:val="20"/>
          <w:szCs w:val="20"/>
        </w:rPr>
        <w:t>charge</w:t>
      </w:r>
      <w:proofErr w:type="spellEnd"/>
      <w:r w:rsidRPr="009C5B17">
        <w:rPr>
          <w:rFonts w:ascii="Arial" w:hAnsi="Arial" w:cs="Arial"/>
          <w:color w:val="000000"/>
          <w:sz w:val="20"/>
          <w:szCs w:val="20"/>
        </w:rPr>
        <w:t xml:space="preserve"> specifiche operazioni commerciali considerate ad alto rischio di evasione fiscale, tra cui:</w:t>
      </w:r>
    </w:p>
    <w:p w14:paraId="098BD14B" w14:textId="05009B29" w:rsidR="00032CB1" w:rsidRPr="009C5B17" w:rsidRDefault="00350DAA" w:rsidP="009C5B17">
      <w:pPr>
        <w:numPr>
          <w:ilvl w:val="0"/>
          <w:numId w:val="13"/>
        </w:numPr>
        <w:shd w:val="clear" w:color="auto" w:fill="FFFFFF"/>
        <w:spacing w:after="0" w:line="300" w:lineRule="atLeast"/>
        <w:jc w:val="both"/>
        <w:rPr>
          <w:rFonts w:ascii="Arial" w:hAnsi="Arial" w:cs="Arial"/>
          <w:color w:val="000000"/>
          <w:sz w:val="20"/>
          <w:szCs w:val="20"/>
        </w:rPr>
      </w:pPr>
      <w:r>
        <w:rPr>
          <w:rFonts w:ascii="Arial" w:hAnsi="Arial" w:cs="Arial"/>
          <w:color w:val="000000"/>
          <w:sz w:val="20"/>
          <w:szCs w:val="20"/>
        </w:rPr>
        <w:t>c</w:t>
      </w:r>
      <w:r w:rsidR="00032CB1" w:rsidRPr="009C5B17">
        <w:rPr>
          <w:rFonts w:ascii="Arial" w:hAnsi="Arial" w:cs="Arial"/>
          <w:color w:val="000000"/>
          <w:sz w:val="20"/>
          <w:szCs w:val="20"/>
        </w:rPr>
        <w:t>essioni di telefoni cellulari, tablet PC, laptop, console da gioco e determinati dispositivi a circuito integrato;</w:t>
      </w:r>
    </w:p>
    <w:p w14:paraId="53E8EB22" w14:textId="43A9C523" w:rsidR="00032CB1" w:rsidRPr="009C5B17" w:rsidRDefault="00350DAA" w:rsidP="009C5B17">
      <w:pPr>
        <w:numPr>
          <w:ilvl w:val="0"/>
          <w:numId w:val="13"/>
        </w:numPr>
        <w:shd w:val="clear" w:color="auto" w:fill="FFFFFF"/>
        <w:spacing w:after="0" w:line="300" w:lineRule="atLeast"/>
        <w:jc w:val="both"/>
        <w:rPr>
          <w:rFonts w:ascii="Arial" w:hAnsi="Arial" w:cs="Arial"/>
          <w:color w:val="000000"/>
          <w:sz w:val="20"/>
          <w:szCs w:val="20"/>
        </w:rPr>
      </w:pPr>
      <w:r>
        <w:rPr>
          <w:rFonts w:ascii="Arial" w:hAnsi="Arial" w:cs="Arial"/>
          <w:color w:val="000000"/>
          <w:sz w:val="20"/>
          <w:szCs w:val="20"/>
        </w:rPr>
        <w:t>t</w:t>
      </w:r>
      <w:r w:rsidR="00032CB1" w:rsidRPr="009C5B17">
        <w:rPr>
          <w:rFonts w:ascii="Arial" w:hAnsi="Arial" w:cs="Arial"/>
          <w:color w:val="000000"/>
          <w:sz w:val="20"/>
          <w:szCs w:val="20"/>
        </w:rPr>
        <w:t>rasferimenti di quote di emissione di gas a effetto serra, nonché di certificati relativi a gas ed energia elettrica;</w:t>
      </w:r>
    </w:p>
    <w:p w14:paraId="29915CBB" w14:textId="13F2DEE4" w:rsidR="00032CB1" w:rsidRPr="009C5B17" w:rsidRDefault="00350DAA" w:rsidP="009C5B17">
      <w:pPr>
        <w:numPr>
          <w:ilvl w:val="0"/>
          <w:numId w:val="13"/>
        </w:numPr>
        <w:shd w:val="clear" w:color="auto" w:fill="FFFFFF"/>
        <w:spacing w:after="0" w:line="300" w:lineRule="atLeast"/>
        <w:jc w:val="both"/>
        <w:rPr>
          <w:rFonts w:ascii="Arial" w:hAnsi="Arial" w:cs="Arial"/>
          <w:color w:val="000000"/>
          <w:sz w:val="20"/>
          <w:szCs w:val="20"/>
        </w:rPr>
      </w:pPr>
      <w:r>
        <w:rPr>
          <w:rFonts w:ascii="Arial" w:hAnsi="Arial" w:cs="Arial"/>
          <w:color w:val="000000"/>
          <w:sz w:val="20"/>
          <w:szCs w:val="20"/>
        </w:rPr>
        <w:t>c</w:t>
      </w:r>
      <w:r w:rsidR="00032CB1" w:rsidRPr="009C5B17">
        <w:rPr>
          <w:rFonts w:ascii="Arial" w:hAnsi="Arial" w:cs="Arial"/>
          <w:color w:val="000000"/>
          <w:sz w:val="20"/>
          <w:szCs w:val="20"/>
        </w:rPr>
        <w:t>essioni di gas ed energia elettrica a soggetti passivi-rivenditori.</w:t>
      </w:r>
    </w:p>
    <w:p w14:paraId="489F428E" w14:textId="4977332B" w:rsidR="00032CB1" w:rsidRPr="009C5B17" w:rsidRDefault="00032CB1" w:rsidP="009C5B17">
      <w:pPr>
        <w:shd w:val="clear" w:color="auto" w:fill="FFFFFF"/>
        <w:spacing w:after="0" w:line="300" w:lineRule="atLeast"/>
        <w:jc w:val="both"/>
        <w:rPr>
          <w:rFonts w:ascii="Arial" w:hAnsi="Arial" w:cs="Arial"/>
          <w:color w:val="000000"/>
          <w:sz w:val="20"/>
          <w:szCs w:val="20"/>
        </w:rPr>
      </w:pPr>
      <w:r w:rsidRPr="009C5B17">
        <w:rPr>
          <w:rFonts w:ascii="Arial" w:hAnsi="Arial" w:cs="Arial"/>
          <w:color w:val="000000"/>
          <w:sz w:val="20"/>
          <w:szCs w:val="20"/>
        </w:rPr>
        <w:t xml:space="preserve">Qualora la direttiva UE venisse approvata, il legislatore italiano sarà chiamato </w:t>
      </w:r>
      <w:proofErr w:type="gramStart"/>
      <w:r w:rsidRPr="009C5B17">
        <w:rPr>
          <w:rFonts w:ascii="Arial" w:hAnsi="Arial" w:cs="Arial"/>
          <w:color w:val="000000"/>
          <w:sz w:val="20"/>
          <w:szCs w:val="20"/>
        </w:rPr>
        <w:t>ad</w:t>
      </w:r>
      <w:proofErr w:type="gramEnd"/>
      <w:r w:rsidRPr="009C5B17">
        <w:rPr>
          <w:rFonts w:ascii="Arial" w:hAnsi="Arial" w:cs="Arial"/>
          <w:color w:val="000000"/>
          <w:sz w:val="20"/>
          <w:szCs w:val="20"/>
        </w:rPr>
        <w:t xml:space="preserve"> adeguare l’art</w:t>
      </w:r>
      <w:r w:rsidR="00350DAA">
        <w:rPr>
          <w:rFonts w:ascii="Arial" w:hAnsi="Arial" w:cs="Arial"/>
          <w:color w:val="000000"/>
          <w:sz w:val="20"/>
          <w:szCs w:val="20"/>
        </w:rPr>
        <w:t>.</w:t>
      </w:r>
      <w:r w:rsidRPr="009C5B17">
        <w:rPr>
          <w:rFonts w:ascii="Arial" w:hAnsi="Arial" w:cs="Arial"/>
          <w:color w:val="000000"/>
          <w:sz w:val="20"/>
          <w:szCs w:val="20"/>
        </w:rPr>
        <w:t xml:space="preserve"> 17, ottavo comma, estendendo l’efficacia della misura al 30 giugno 2030. È essenziale sottolineare che </w:t>
      </w:r>
      <w:r w:rsidRPr="00350DAA">
        <w:rPr>
          <w:rFonts w:ascii="Arial" w:hAnsi="Arial" w:cs="Arial"/>
          <w:b/>
          <w:bCs/>
          <w:color w:val="000000"/>
          <w:sz w:val="20"/>
          <w:szCs w:val="20"/>
        </w:rPr>
        <w:t>tale scadenza non coinvolge le prestazioni di servizi nel settore edile</w:t>
      </w:r>
      <w:r w:rsidRPr="00350DAA">
        <w:rPr>
          <w:rFonts w:ascii="Arial" w:hAnsi="Arial" w:cs="Arial"/>
          <w:color w:val="000000"/>
          <w:sz w:val="20"/>
          <w:szCs w:val="20"/>
        </w:rPr>
        <w:t xml:space="preserve"> </w:t>
      </w:r>
      <w:r w:rsidRPr="009C5B17">
        <w:rPr>
          <w:rFonts w:ascii="Arial" w:hAnsi="Arial" w:cs="Arial"/>
          <w:color w:val="000000"/>
          <w:sz w:val="20"/>
          <w:szCs w:val="20"/>
        </w:rPr>
        <w:t>(pulizia, demolizione, installazione e completamento degli edifici), le quali si fondano su basi giuridiche comunitarie differenti e non sono vincolate a questo termine.</w:t>
      </w:r>
    </w:p>
    <w:p w14:paraId="0D74EC43" w14:textId="77777777" w:rsidR="00DB11D6" w:rsidRPr="009C5B17" w:rsidRDefault="00DB11D6" w:rsidP="009C5B17">
      <w:pPr>
        <w:pStyle w:val="titolodocumento"/>
        <w:spacing w:after="0" w:line="300" w:lineRule="atLeast"/>
        <w:jc w:val="both"/>
        <w:rPr>
          <w:rFonts w:ascii="Arial" w:hAnsi="Arial" w:cs="Arial"/>
          <w:b w:val="0"/>
          <w:color w:val="auto"/>
          <w:sz w:val="20"/>
          <w:szCs w:val="20"/>
        </w:rPr>
      </w:pPr>
    </w:p>
    <w:p w14:paraId="599872C5" w14:textId="77777777" w:rsidR="00DB11D6" w:rsidRPr="009C5B17" w:rsidRDefault="00DB11D6" w:rsidP="009C5B17">
      <w:pPr>
        <w:pStyle w:val="titolodocumento"/>
        <w:spacing w:after="0" w:line="300" w:lineRule="atLeast"/>
        <w:jc w:val="both"/>
        <w:rPr>
          <w:rFonts w:ascii="Arial" w:hAnsi="Arial" w:cs="Arial"/>
          <w:b w:val="0"/>
          <w:color w:val="auto"/>
          <w:sz w:val="20"/>
          <w:szCs w:val="20"/>
        </w:rPr>
      </w:pPr>
    </w:p>
    <w:p w14:paraId="29D6F598" w14:textId="338F8B72" w:rsidR="00350DAA" w:rsidRPr="00350DAA" w:rsidRDefault="00350DAA" w:rsidP="00350DAA">
      <w:pPr>
        <w:shd w:val="clear" w:color="auto" w:fill="FFFFFF"/>
        <w:suppressAutoHyphens/>
        <w:overflowPunct w:val="0"/>
        <w:autoSpaceDE w:val="0"/>
        <w:autoSpaceDN w:val="0"/>
        <w:adjustRightInd w:val="0"/>
        <w:spacing w:after="0" w:line="300" w:lineRule="atLeast"/>
        <w:ind w:leftChars="-1" w:hangingChars="1" w:hanging="2"/>
        <w:jc w:val="both"/>
        <w:textAlignment w:val="baseline"/>
        <w:outlineLvl w:val="0"/>
        <w:rPr>
          <w:rFonts w:ascii="Calibri" w:eastAsia="Aptos" w:hAnsi="Calibri" w:cs="Arial"/>
          <w:color w:val="0F0F0F"/>
          <w:position w:val="-1"/>
          <w14:ligatures w14:val="none"/>
        </w:rPr>
      </w:pPr>
      <w:r w:rsidRPr="00350DAA">
        <w:rPr>
          <w:rFonts w:ascii="Calibri" w:eastAsia="Aptos" w:hAnsi="Calibri" w:cs="Arial"/>
          <w:color w:val="0F0F0F"/>
          <w:position w:val="-1"/>
          <w14:ligatures w14:val="none"/>
        </w:rPr>
        <w:t>PREVIDENZA</w:t>
      </w:r>
    </w:p>
    <w:p w14:paraId="351CFD11" w14:textId="56EEFFC4" w:rsidR="00032CB1" w:rsidRPr="00350DAA" w:rsidRDefault="00032CB1" w:rsidP="00350DAA">
      <w:pPr>
        <w:shd w:val="clear" w:color="auto" w:fill="FFFFFF"/>
        <w:spacing w:after="0" w:line="300" w:lineRule="atLeast"/>
        <w:jc w:val="both"/>
        <w:rPr>
          <w:rFonts w:ascii="Arial" w:hAnsi="Arial" w:cs="Arial"/>
          <w:b/>
          <w:bCs/>
          <w:iCs/>
          <w:color w:val="000000"/>
          <w:sz w:val="20"/>
          <w:szCs w:val="20"/>
        </w:rPr>
      </w:pPr>
      <w:r w:rsidRPr="00350DAA">
        <w:rPr>
          <w:rFonts w:ascii="Arial" w:hAnsi="Arial" w:cs="Arial"/>
          <w:b/>
          <w:bCs/>
          <w:iCs/>
          <w:color w:val="000000"/>
          <w:sz w:val="20"/>
          <w:szCs w:val="20"/>
        </w:rPr>
        <w:t>Previdenza complementare e fallimento del datore di lavoro</w:t>
      </w:r>
    </w:p>
    <w:p w14:paraId="72DB8DED" w14:textId="50DFCCF6" w:rsidR="00A01350" w:rsidRPr="00A01350" w:rsidRDefault="00A01350" w:rsidP="00350DAA">
      <w:pPr>
        <w:shd w:val="clear" w:color="auto" w:fill="FFFFFF"/>
        <w:spacing w:after="0" w:line="300" w:lineRule="atLeast"/>
        <w:jc w:val="both"/>
        <w:rPr>
          <w:rFonts w:ascii="Arial" w:hAnsi="Arial" w:cs="Arial"/>
          <w:i/>
          <w:iCs/>
          <w:color w:val="000000"/>
          <w:sz w:val="20"/>
          <w:szCs w:val="20"/>
        </w:rPr>
      </w:pPr>
      <w:r w:rsidRPr="00A01350">
        <w:rPr>
          <w:rFonts w:ascii="Arial" w:hAnsi="Arial" w:cs="Arial"/>
          <w:i/>
          <w:iCs/>
          <w:color w:val="000000"/>
          <w:sz w:val="20"/>
          <w:szCs w:val="20"/>
        </w:rPr>
        <w:t>Corte di Cassazione, Sentenza 7 ottobre 2026, n. 26355</w:t>
      </w:r>
    </w:p>
    <w:p w14:paraId="146F53FC" w14:textId="11728EC3" w:rsidR="00032CB1" w:rsidRPr="00350DAA" w:rsidRDefault="00032CB1" w:rsidP="00350DAA">
      <w:pPr>
        <w:shd w:val="clear" w:color="auto" w:fill="FFFFFF"/>
        <w:spacing w:after="0" w:line="300" w:lineRule="atLeast"/>
        <w:jc w:val="both"/>
        <w:rPr>
          <w:rFonts w:ascii="Arial" w:hAnsi="Arial" w:cs="Arial"/>
          <w:color w:val="000000"/>
          <w:sz w:val="20"/>
          <w:szCs w:val="20"/>
        </w:rPr>
      </w:pPr>
      <w:r w:rsidRPr="00350DAA">
        <w:rPr>
          <w:rFonts w:ascii="Arial" w:hAnsi="Arial" w:cs="Arial"/>
          <w:color w:val="000000"/>
          <w:sz w:val="20"/>
          <w:szCs w:val="20"/>
        </w:rPr>
        <w:t xml:space="preserve">Le Sezioni Unite civili della Corte di Cassazione, con la </w:t>
      </w:r>
      <w:r w:rsidRPr="00A01350">
        <w:rPr>
          <w:rFonts w:ascii="Arial" w:hAnsi="Arial" w:cs="Arial"/>
          <w:color w:val="000000"/>
          <w:sz w:val="20"/>
          <w:szCs w:val="20"/>
        </w:rPr>
        <w:t>sentenza n. 26355 del 7 ottobre 2026</w:t>
      </w:r>
      <w:r w:rsidRPr="00350DAA">
        <w:rPr>
          <w:rFonts w:ascii="Arial" w:hAnsi="Arial" w:cs="Arial"/>
          <w:color w:val="000000"/>
          <w:sz w:val="20"/>
          <w:szCs w:val="20"/>
        </w:rPr>
        <w:t>, hanno chiarito la natura dei crediti da previdenza complementare e stabilito quali somme beneficiano del privilegio di prelazione (art. 2751-bis, n. 1, c.c.) in caso di fallimento o insolvenza del datore di lavoro.</w:t>
      </w:r>
    </w:p>
    <w:p w14:paraId="0DF5A37F" w14:textId="77777777" w:rsidR="00032CB1" w:rsidRPr="00350DAA" w:rsidRDefault="00032CB1" w:rsidP="00350DAA">
      <w:pPr>
        <w:shd w:val="clear" w:color="auto" w:fill="FFFFFF"/>
        <w:spacing w:after="0" w:line="300" w:lineRule="atLeast"/>
        <w:jc w:val="both"/>
        <w:rPr>
          <w:rFonts w:ascii="Arial" w:hAnsi="Arial" w:cs="Arial"/>
          <w:color w:val="000000"/>
          <w:sz w:val="20"/>
          <w:szCs w:val="20"/>
        </w:rPr>
      </w:pPr>
      <w:r w:rsidRPr="00350DAA">
        <w:rPr>
          <w:rFonts w:ascii="Arial" w:hAnsi="Arial" w:cs="Arial"/>
          <w:color w:val="000000"/>
          <w:sz w:val="20"/>
          <w:szCs w:val="20"/>
        </w:rPr>
        <w:t xml:space="preserve">La vicenda trae origine da un’ordinanza della Sezione Lavoro (n. 22066/2025) relativa all’ammissione al passivo fallimentare, in via unicamente chirografaria, di contributi non versati dal datore al Fondo PREVEDI. Nel dirimere la questione, la Suprema Corte ha analizzato la disciplina del </w:t>
      </w:r>
      <w:proofErr w:type="spellStart"/>
      <w:r w:rsidRPr="00350DAA">
        <w:rPr>
          <w:rFonts w:ascii="Arial" w:hAnsi="Arial" w:cs="Arial"/>
          <w:color w:val="000000"/>
          <w:sz w:val="20"/>
          <w:szCs w:val="20"/>
        </w:rPr>
        <w:t>D.Lgs.</w:t>
      </w:r>
      <w:proofErr w:type="spellEnd"/>
      <w:r w:rsidRPr="00350DAA">
        <w:rPr>
          <w:rFonts w:ascii="Arial" w:hAnsi="Arial" w:cs="Arial"/>
          <w:color w:val="000000"/>
          <w:sz w:val="20"/>
          <w:szCs w:val="20"/>
        </w:rPr>
        <w:t xml:space="preserve"> n. 252/2005, tracciando una netta distinzione tra le componenti dei versamenti:</w:t>
      </w:r>
    </w:p>
    <w:p w14:paraId="238DF46A" w14:textId="6239C28F" w:rsidR="00032CB1" w:rsidRPr="00350DAA" w:rsidRDefault="00A01350" w:rsidP="00350DAA">
      <w:pPr>
        <w:numPr>
          <w:ilvl w:val="0"/>
          <w:numId w:val="14"/>
        </w:numPr>
        <w:shd w:val="clear" w:color="auto" w:fill="FFFFFF"/>
        <w:spacing w:after="0" w:line="300" w:lineRule="atLeast"/>
        <w:jc w:val="both"/>
        <w:rPr>
          <w:rFonts w:ascii="Arial" w:hAnsi="Arial" w:cs="Arial"/>
          <w:color w:val="000000"/>
          <w:sz w:val="20"/>
          <w:szCs w:val="20"/>
        </w:rPr>
      </w:pPr>
      <w:r>
        <w:rPr>
          <w:rFonts w:ascii="Arial" w:hAnsi="Arial" w:cs="Arial"/>
          <w:b/>
          <w:bCs/>
          <w:color w:val="000000"/>
          <w:sz w:val="20"/>
          <w:szCs w:val="20"/>
        </w:rPr>
        <w:t>c</w:t>
      </w:r>
      <w:r w:rsidR="00032CB1" w:rsidRPr="00350DAA">
        <w:rPr>
          <w:rFonts w:ascii="Arial" w:hAnsi="Arial" w:cs="Arial"/>
          <w:b/>
          <w:bCs/>
          <w:color w:val="000000"/>
          <w:sz w:val="20"/>
          <w:szCs w:val="20"/>
        </w:rPr>
        <w:t>rediti privilegiati (natura retributiva)</w:t>
      </w:r>
      <w:r w:rsidR="00032CB1" w:rsidRPr="00A01350">
        <w:rPr>
          <w:rFonts w:ascii="Arial" w:hAnsi="Arial" w:cs="Arial"/>
          <w:color w:val="000000"/>
          <w:sz w:val="20"/>
          <w:szCs w:val="20"/>
        </w:rPr>
        <w:t xml:space="preserve">: </w:t>
      </w:r>
      <w:r w:rsidR="00032CB1" w:rsidRPr="00350DAA">
        <w:rPr>
          <w:rFonts w:ascii="Arial" w:hAnsi="Arial" w:cs="Arial"/>
          <w:color w:val="000000"/>
          <w:sz w:val="20"/>
          <w:szCs w:val="20"/>
        </w:rPr>
        <w:t xml:space="preserve">rientrano nel privilegio di cui all’art. 2751-bis, n. 1, c.c. sia le </w:t>
      </w:r>
      <w:r w:rsidR="00032CB1" w:rsidRPr="00350DAA">
        <w:rPr>
          <w:rFonts w:ascii="Arial" w:hAnsi="Arial" w:cs="Arial"/>
          <w:b/>
          <w:bCs/>
          <w:color w:val="000000"/>
          <w:sz w:val="20"/>
          <w:szCs w:val="20"/>
        </w:rPr>
        <w:t>trattenute dei contributi a carico del lavoratore</w:t>
      </w:r>
      <w:r w:rsidR="00032CB1" w:rsidRPr="00350DAA">
        <w:rPr>
          <w:rFonts w:ascii="Arial" w:hAnsi="Arial" w:cs="Arial"/>
          <w:color w:val="000000"/>
          <w:sz w:val="20"/>
          <w:szCs w:val="20"/>
        </w:rPr>
        <w:t xml:space="preserve"> sia le </w:t>
      </w:r>
      <w:r w:rsidR="00032CB1" w:rsidRPr="00350DAA">
        <w:rPr>
          <w:rFonts w:ascii="Arial" w:hAnsi="Arial" w:cs="Arial"/>
          <w:b/>
          <w:bCs/>
          <w:color w:val="000000"/>
          <w:sz w:val="20"/>
          <w:szCs w:val="20"/>
        </w:rPr>
        <w:t>quote di TFR</w:t>
      </w:r>
      <w:r w:rsidR="00032CB1" w:rsidRPr="00350DAA">
        <w:rPr>
          <w:rFonts w:ascii="Arial" w:hAnsi="Arial" w:cs="Arial"/>
          <w:color w:val="000000"/>
          <w:sz w:val="20"/>
          <w:szCs w:val="20"/>
        </w:rPr>
        <w:t xml:space="preserve"> maturando destinate alla previdenza complementare. Queste somme conservano la loro natura retributiva e mantengono la corsia preferenziale nella ripartizione dell’attivo fallimentare</w:t>
      </w:r>
      <w:r>
        <w:rPr>
          <w:rFonts w:ascii="Arial" w:hAnsi="Arial" w:cs="Arial"/>
          <w:color w:val="000000"/>
          <w:sz w:val="20"/>
          <w:szCs w:val="20"/>
        </w:rPr>
        <w:t>;</w:t>
      </w:r>
    </w:p>
    <w:p w14:paraId="17E63F9B" w14:textId="131D419F" w:rsidR="00032CB1" w:rsidRPr="00350DAA" w:rsidRDefault="00A01350" w:rsidP="00350DAA">
      <w:pPr>
        <w:numPr>
          <w:ilvl w:val="0"/>
          <w:numId w:val="14"/>
        </w:numPr>
        <w:shd w:val="clear" w:color="auto" w:fill="FFFFFF"/>
        <w:spacing w:after="0" w:line="300" w:lineRule="atLeast"/>
        <w:jc w:val="both"/>
        <w:rPr>
          <w:rFonts w:ascii="Arial" w:hAnsi="Arial" w:cs="Arial"/>
          <w:color w:val="000000"/>
          <w:sz w:val="20"/>
          <w:szCs w:val="20"/>
        </w:rPr>
      </w:pPr>
      <w:r>
        <w:rPr>
          <w:rFonts w:ascii="Arial" w:hAnsi="Arial" w:cs="Arial"/>
          <w:b/>
          <w:bCs/>
          <w:color w:val="000000"/>
          <w:sz w:val="20"/>
          <w:szCs w:val="20"/>
        </w:rPr>
        <w:t>c</w:t>
      </w:r>
      <w:r w:rsidR="00032CB1" w:rsidRPr="00350DAA">
        <w:rPr>
          <w:rFonts w:ascii="Arial" w:hAnsi="Arial" w:cs="Arial"/>
          <w:b/>
          <w:bCs/>
          <w:color w:val="000000"/>
          <w:sz w:val="20"/>
          <w:szCs w:val="20"/>
        </w:rPr>
        <w:t>rediti chirografari (senza privilegio)</w:t>
      </w:r>
      <w:r w:rsidR="00032CB1" w:rsidRPr="00A01350">
        <w:rPr>
          <w:rFonts w:ascii="Arial" w:hAnsi="Arial" w:cs="Arial"/>
          <w:color w:val="000000"/>
          <w:sz w:val="20"/>
          <w:szCs w:val="20"/>
        </w:rPr>
        <w:t xml:space="preserve">: </w:t>
      </w:r>
      <w:r w:rsidR="00032CB1" w:rsidRPr="00350DAA">
        <w:rPr>
          <w:rFonts w:ascii="Arial" w:hAnsi="Arial" w:cs="Arial"/>
          <w:color w:val="000000"/>
          <w:sz w:val="20"/>
          <w:szCs w:val="20"/>
        </w:rPr>
        <w:t xml:space="preserve">non hanno natura retributiva e </w:t>
      </w:r>
      <w:r w:rsidR="00032CB1" w:rsidRPr="00A01350">
        <w:rPr>
          <w:rFonts w:ascii="Arial" w:hAnsi="Arial" w:cs="Arial"/>
          <w:color w:val="000000"/>
          <w:sz w:val="20"/>
          <w:szCs w:val="20"/>
        </w:rPr>
        <w:t xml:space="preserve">non </w:t>
      </w:r>
      <w:r w:rsidR="00032CB1" w:rsidRPr="00350DAA">
        <w:rPr>
          <w:rFonts w:ascii="Arial" w:hAnsi="Arial" w:cs="Arial"/>
          <w:color w:val="000000"/>
          <w:sz w:val="20"/>
          <w:szCs w:val="20"/>
        </w:rPr>
        <w:t xml:space="preserve">sono assistiti da alcun privilegio i </w:t>
      </w:r>
      <w:r w:rsidR="00032CB1" w:rsidRPr="00350DAA">
        <w:rPr>
          <w:rFonts w:ascii="Arial" w:hAnsi="Arial" w:cs="Arial"/>
          <w:b/>
          <w:bCs/>
          <w:color w:val="000000"/>
          <w:sz w:val="20"/>
          <w:szCs w:val="20"/>
        </w:rPr>
        <w:t>contributi posti a carico del datore di lavoro</w:t>
      </w:r>
      <w:r w:rsidR="00032CB1" w:rsidRPr="00350DAA">
        <w:rPr>
          <w:rFonts w:ascii="Arial" w:hAnsi="Arial" w:cs="Arial"/>
          <w:color w:val="000000"/>
          <w:sz w:val="20"/>
          <w:szCs w:val="20"/>
        </w:rPr>
        <w:t>. Per queste somme, il credito verso l’azienda insolvente rimane di natura chirografaria.</w:t>
      </w:r>
    </w:p>
    <w:p w14:paraId="7722E084" w14:textId="77777777" w:rsidR="00032CB1" w:rsidRPr="00350DAA" w:rsidRDefault="00032CB1" w:rsidP="00350DAA">
      <w:pPr>
        <w:shd w:val="clear" w:color="auto" w:fill="FFFFFF"/>
        <w:spacing w:after="0" w:line="300" w:lineRule="atLeast"/>
        <w:jc w:val="both"/>
        <w:rPr>
          <w:rFonts w:ascii="Arial" w:hAnsi="Arial" w:cs="Arial"/>
          <w:color w:val="000000"/>
          <w:sz w:val="20"/>
          <w:szCs w:val="20"/>
        </w:rPr>
      </w:pPr>
      <w:r w:rsidRPr="00350DAA">
        <w:rPr>
          <w:rFonts w:ascii="Arial" w:hAnsi="Arial" w:cs="Arial"/>
          <w:color w:val="000000"/>
          <w:sz w:val="20"/>
          <w:szCs w:val="20"/>
        </w:rPr>
        <w:t>Con questa decisione, la Cassazione conferma che solo le somme imputabili direttamente alla retribuzione del dipendente (TFR ed eventuale quota a suo carico) conservano la tutela rafforzata tipica dei crediti da lavoro, mentre la quota integrativa aziendale perde la garanzia del privilegio concorsuale.</w:t>
      </w:r>
    </w:p>
    <w:p w14:paraId="49D30B9C" w14:textId="77777777" w:rsidR="009463F7" w:rsidRPr="00350DAA" w:rsidRDefault="009463F7" w:rsidP="00350DAA">
      <w:pPr>
        <w:shd w:val="clear" w:color="auto" w:fill="FFFFFF"/>
        <w:spacing w:after="0" w:line="300" w:lineRule="atLeast"/>
        <w:jc w:val="both"/>
        <w:rPr>
          <w:rFonts w:ascii="Arial" w:hAnsi="Arial" w:cs="Arial"/>
          <w:bCs/>
          <w:i/>
          <w:iCs/>
          <w:sz w:val="20"/>
          <w:szCs w:val="20"/>
        </w:rPr>
      </w:pPr>
    </w:p>
    <w:p w14:paraId="4071388A" w14:textId="77777777" w:rsidR="0057729B" w:rsidRPr="00350DAA" w:rsidRDefault="0057729B" w:rsidP="00350DAA">
      <w:pPr>
        <w:shd w:val="clear" w:color="auto" w:fill="FFFFFF"/>
        <w:spacing w:after="0" w:line="300" w:lineRule="atLeast"/>
        <w:jc w:val="both"/>
        <w:rPr>
          <w:rFonts w:ascii="Arial" w:hAnsi="Arial" w:cs="Arial"/>
          <w:color w:val="000000"/>
          <w:sz w:val="20"/>
          <w:szCs w:val="20"/>
        </w:rPr>
      </w:pPr>
    </w:p>
    <w:p w14:paraId="2F1AD94F" w14:textId="634D2CC0" w:rsidR="00A01350" w:rsidRPr="00A01350" w:rsidRDefault="00A01350" w:rsidP="00A01350">
      <w:pPr>
        <w:shd w:val="clear" w:color="auto" w:fill="FFFFFF"/>
        <w:suppressAutoHyphens/>
        <w:overflowPunct w:val="0"/>
        <w:autoSpaceDE w:val="0"/>
        <w:autoSpaceDN w:val="0"/>
        <w:adjustRightInd w:val="0"/>
        <w:spacing w:after="0" w:line="300" w:lineRule="atLeast"/>
        <w:ind w:leftChars="-1" w:hangingChars="1" w:hanging="2"/>
        <w:jc w:val="both"/>
        <w:textAlignment w:val="baseline"/>
        <w:outlineLvl w:val="0"/>
        <w:rPr>
          <w:rFonts w:ascii="Calibri" w:eastAsia="Aptos" w:hAnsi="Calibri" w:cs="Arial"/>
          <w:color w:val="0F0F0F"/>
          <w:position w:val="-1"/>
          <w14:ligatures w14:val="none"/>
        </w:rPr>
      </w:pPr>
      <w:r w:rsidRPr="00A01350">
        <w:rPr>
          <w:rFonts w:ascii="Calibri" w:eastAsia="Aptos" w:hAnsi="Calibri" w:cs="Arial"/>
          <w:color w:val="0F0F0F"/>
          <w:position w:val="-1"/>
          <w14:ligatures w14:val="none"/>
        </w:rPr>
        <w:t>CONTENZIOSO</w:t>
      </w:r>
    </w:p>
    <w:p w14:paraId="65E56F9B" w14:textId="77777777" w:rsidR="00032CB1" w:rsidRPr="00A01350" w:rsidRDefault="00032CB1" w:rsidP="00A01350">
      <w:pPr>
        <w:shd w:val="clear" w:color="auto" w:fill="FFFFFF"/>
        <w:spacing w:after="0" w:line="300" w:lineRule="atLeast"/>
        <w:jc w:val="both"/>
        <w:rPr>
          <w:rFonts w:ascii="Arial" w:hAnsi="Arial" w:cs="Arial"/>
          <w:b/>
          <w:bCs/>
          <w:iCs/>
          <w:color w:val="000000"/>
          <w:sz w:val="20"/>
          <w:szCs w:val="20"/>
        </w:rPr>
      </w:pPr>
      <w:r w:rsidRPr="00A01350">
        <w:rPr>
          <w:rFonts w:ascii="Arial" w:hAnsi="Arial" w:cs="Arial"/>
          <w:b/>
          <w:bCs/>
          <w:iCs/>
          <w:color w:val="000000"/>
          <w:sz w:val="20"/>
          <w:szCs w:val="20"/>
        </w:rPr>
        <w:t>Durata ragionevole anche per i processi tributari</w:t>
      </w:r>
    </w:p>
    <w:p w14:paraId="26FC7C5B" w14:textId="786A8CEC" w:rsidR="00A01350" w:rsidRPr="00A01350" w:rsidRDefault="00A01350" w:rsidP="00A01350">
      <w:pPr>
        <w:shd w:val="clear" w:color="auto" w:fill="FFFFFF"/>
        <w:spacing w:after="0" w:line="300" w:lineRule="atLeast"/>
        <w:jc w:val="both"/>
        <w:rPr>
          <w:rFonts w:ascii="Arial" w:hAnsi="Arial" w:cs="Arial"/>
          <w:i/>
          <w:iCs/>
          <w:color w:val="000000"/>
          <w:sz w:val="20"/>
          <w:szCs w:val="20"/>
        </w:rPr>
      </w:pPr>
      <w:r w:rsidRPr="00A01350">
        <w:rPr>
          <w:rFonts w:ascii="Arial" w:hAnsi="Arial" w:cs="Arial"/>
          <w:i/>
          <w:iCs/>
          <w:color w:val="000000"/>
          <w:sz w:val="20"/>
          <w:szCs w:val="20"/>
        </w:rPr>
        <w:t>CEDU, Sentenza 8 ottobre 2026</w:t>
      </w:r>
    </w:p>
    <w:p w14:paraId="08877F9C" w14:textId="2D336027" w:rsidR="00032CB1" w:rsidRPr="00A01350" w:rsidRDefault="00032CB1" w:rsidP="00A01350">
      <w:pPr>
        <w:shd w:val="clear" w:color="auto" w:fill="FFFFFF"/>
        <w:spacing w:after="0" w:line="300" w:lineRule="atLeast"/>
        <w:jc w:val="both"/>
        <w:rPr>
          <w:rFonts w:ascii="Arial" w:hAnsi="Arial" w:cs="Arial"/>
          <w:color w:val="000000"/>
          <w:sz w:val="20"/>
          <w:szCs w:val="20"/>
        </w:rPr>
      </w:pPr>
      <w:r w:rsidRPr="00A01350">
        <w:rPr>
          <w:rFonts w:ascii="Arial" w:hAnsi="Arial" w:cs="Arial"/>
          <w:color w:val="000000"/>
          <w:sz w:val="20"/>
          <w:szCs w:val="20"/>
        </w:rPr>
        <w:t xml:space="preserve">Con la sentenza </w:t>
      </w:r>
      <w:r w:rsidRPr="00A01350">
        <w:rPr>
          <w:rFonts w:ascii="Arial" w:hAnsi="Arial" w:cs="Arial"/>
          <w:i/>
          <w:iCs/>
          <w:color w:val="000000"/>
          <w:sz w:val="20"/>
          <w:szCs w:val="20"/>
        </w:rPr>
        <w:t>Grassucci e altri v. Italia</w:t>
      </w:r>
      <w:r w:rsidRPr="00A01350">
        <w:rPr>
          <w:rFonts w:ascii="Arial" w:hAnsi="Arial" w:cs="Arial"/>
          <w:color w:val="000000"/>
          <w:sz w:val="20"/>
          <w:szCs w:val="20"/>
        </w:rPr>
        <w:t xml:space="preserve"> (n. 12952/13), la Corte europea dei diritti dell’uomo (CEDU) ha stabilito che i procedimenti tributari relativi a sanzioni amministrative a carattere afflittivo e repressivo sono soggetti alle garanzie dell’art</w:t>
      </w:r>
      <w:r w:rsidR="00A01350">
        <w:rPr>
          <w:rFonts w:ascii="Arial" w:hAnsi="Arial" w:cs="Arial"/>
          <w:color w:val="000000"/>
          <w:sz w:val="20"/>
          <w:szCs w:val="20"/>
        </w:rPr>
        <w:t>.</w:t>
      </w:r>
      <w:r w:rsidRPr="00A01350">
        <w:rPr>
          <w:rFonts w:ascii="Arial" w:hAnsi="Arial" w:cs="Arial"/>
          <w:color w:val="000000"/>
          <w:sz w:val="20"/>
          <w:szCs w:val="20"/>
        </w:rPr>
        <w:t xml:space="preserve"> 6 § 1 della CEDU. Di conseguenza, </w:t>
      </w:r>
      <w:r w:rsidRPr="00A01350">
        <w:rPr>
          <w:rFonts w:ascii="Arial" w:hAnsi="Arial" w:cs="Arial"/>
          <w:b/>
          <w:bCs/>
          <w:color w:val="000000"/>
          <w:sz w:val="20"/>
          <w:szCs w:val="20"/>
        </w:rPr>
        <w:t>ai contribuenti deve essere garantito il diritto a un processo di durata ragionevole, con contestuale diritto al risarcimento del danno in caso di violazione</w:t>
      </w:r>
      <w:r w:rsidRPr="00A01350">
        <w:rPr>
          <w:rFonts w:ascii="Arial" w:hAnsi="Arial" w:cs="Arial"/>
          <w:color w:val="000000"/>
          <w:sz w:val="20"/>
          <w:szCs w:val="20"/>
        </w:rPr>
        <w:t>.</w:t>
      </w:r>
    </w:p>
    <w:p w14:paraId="51372923" w14:textId="7C356DC6" w:rsidR="00032CB1" w:rsidRPr="00A01350" w:rsidRDefault="00032CB1" w:rsidP="00A01350">
      <w:pPr>
        <w:shd w:val="clear" w:color="auto" w:fill="FFFFFF"/>
        <w:spacing w:after="0" w:line="300" w:lineRule="atLeast"/>
        <w:jc w:val="both"/>
        <w:rPr>
          <w:rFonts w:ascii="Arial" w:hAnsi="Arial" w:cs="Arial"/>
          <w:color w:val="000000"/>
          <w:sz w:val="20"/>
          <w:szCs w:val="20"/>
        </w:rPr>
      </w:pPr>
      <w:r w:rsidRPr="00A01350">
        <w:rPr>
          <w:rFonts w:ascii="Arial" w:hAnsi="Arial" w:cs="Arial"/>
          <w:color w:val="000000"/>
          <w:sz w:val="20"/>
          <w:szCs w:val="20"/>
        </w:rPr>
        <w:t>La pronuncia smentisce l’orientamento della Corte di Cassazione italiana (es. Cass. n. 11373/2019), che escludeva la materia fiscale dall’ambito CEDU e negava l’applicazione della c.d. “</w:t>
      </w:r>
      <w:r w:rsidRPr="00A01350">
        <w:rPr>
          <w:rFonts w:ascii="Arial" w:hAnsi="Arial" w:cs="Arial"/>
          <w:sz w:val="20"/>
          <w:szCs w:val="20"/>
        </w:rPr>
        <w:t>legge Pinto</w:t>
      </w:r>
      <w:r w:rsidRPr="00A01350">
        <w:rPr>
          <w:rFonts w:ascii="Arial" w:hAnsi="Arial" w:cs="Arial"/>
          <w:color w:val="000000"/>
          <w:sz w:val="20"/>
          <w:szCs w:val="20"/>
        </w:rPr>
        <w:t>” (</w:t>
      </w:r>
      <w:r w:rsidR="00A01350">
        <w:rPr>
          <w:rFonts w:ascii="Arial" w:hAnsi="Arial" w:cs="Arial"/>
          <w:color w:val="000000"/>
          <w:sz w:val="20"/>
          <w:szCs w:val="20"/>
        </w:rPr>
        <w:t>legge n.</w:t>
      </w:r>
      <w:r w:rsidRPr="00A01350">
        <w:rPr>
          <w:rFonts w:ascii="Arial" w:hAnsi="Arial" w:cs="Arial"/>
          <w:color w:val="000000"/>
          <w:sz w:val="20"/>
          <w:szCs w:val="20"/>
        </w:rPr>
        <w:t xml:space="preserve"> 89/2001).</w:t>
      </w:r>
    </w:p>
    <w:p w14:paraId="0455F287" w14:textId="77777777" w:rsidR="009463F7" w:rsidRPr="00A01350" w:rsidRDefault="009463F7" w:rsidP="00A01350">
      <w:pPr>
        <w:shd w:val="clear" w:color="auto" w:fill="FFFFFF"/>
        <w:spacing w:after="0" w:line="300" w:lineRule="atLeast"/>
        <w:jc w:val="both"/>
        <w:rPr>
          <w:rFonts w:ascii="Arial" w:hAnsi="Arial" w:cs="Arial"/>
          <w:color w:val="0F0F0F"/>
          <w:sz w:val="20"/>
          <w:szCs w:val="20"/>
        </w:rPr>
      </w:pPr>
    </w:p>
    <w:p w14:paraId="7045DB23" w14:textId="77777777" w:rsidR="009463F7" w:rsidRPr="00A01350" w:rsidRDefault="009463F7" w:rsidP="00A01350">
      <w:pPr>
        <w:shd w:val="clear" w:color="auto" w:fill="FFFFFF"/>
        <w:spacing w:after="0" w:line="300" w:lineRule="atLeast"/>
        <w:jc w:val="both"/>
        <w:rPr>
          <w:rFonts w:ascii="Arial" w:hAnsi="Arial" w:cs="Arial"/>
          <w:color w:val="0F0F0F"/>
          <w:sz w:val="20"/>
          <w:szCs w:val="20"/>
        </w:rPr>
      </w:pPr>
    </w:p>
    <w:p w14:paraId="7B85C963" w14:textId="0BC4B1D8" w:rsidR="00A01350" w:rsidRPr="00A01350" w:rsidRDefault="00A01350" w:rsidP="00A01350">
      <w:pPr>
        <w:shd w:val="clear" w:color="auto" w:fill="FFFFFF"/>
        <w:suppressAutoHyphens/>
        <w:overflowPunct w:val="0"/>
        <w:autoSpaceDE w:val="0"/>
        <w:autoSpaceDN w:val="0"/>
        <w:adjustRightInd w:val="0"/>
        <w:spacing w:after="0" w:line="300" w:lineRule="atLeast"/>
        <w:ind w:leftChars="-1" w:hangingChars="1" w:hanging="2"/>
        <w:jc w:val="both"/>
        <w:textAlignment w:val="baseline"/>
        <w:outlineLvl w:val="0"/>
        <w:rPr>
          <w:rFonts w:ascii="Calibri" w:eastAsia="Aptos" w:hAnsi="Calibri" w:cs="Arial"/>
          <w:color w:val="0F0F0F"/>
          <w:position w:val="-1"/>
          <w14:ligatures w14:val="none"/>
        </w:rPr>
      </w:pPr>
      <w:bookmarkStart w:id="1" w:name="_Hlk52179965"/>
      <w:r w:rsidRPr="00A01350">
        <w:rPr>
          <w:rFonts w:ascii="Calibri" w:eastAsia="Aptos" w:hAnsi="Calibri" w:cs="Arial"/>
          <w:color w:val="0F0F0F"/>
          <w:position w:val="-1"/>
          <w14:ligatures w14:val="none"/>
        </w:rPr>
        <w:t>ACCERTAMENTO</w:t>
      </w:r>
    </w:p>
    <w:bookmarkEnd w:id="1"/>
    <w:p w14:paraId="793D839F" w14:textId="77777777" w:rsidR="00032CB1" w:rsidRPr="00A01350" w:rsidRDefault="00032CB1" w:rsidP="00A01350">
      <w:pPr>
        <w:shd w:val="clear" w:color="auto" w:fill="FFFFFF"/>
        <w:spacing w:after="0" w:line="300" w:lineRule="atLeast"/>
        <w:jc w:val="both"/>
        <w:rPr>
          <w:rFonts w:ascii="Arial" w:hAnsi="Arial" w:cs="Arial"/>
          <w:b/>
          <w:bCs/>
          <w:sz w:val="20"/>
          <w:szCs w:val="20"/>
        </w:rPr>
      </w:pPr>
      <w:r w:rsidRPr="004931C9">
        <w:rPr>
          <w:rFonts w:ascii="Arial" w:hAnsi="Arial" w:cs="Arial"/>
          <w:b/>
          <w:bCs/>
          <w:sz w:val="20"/>
          <w:szCs w:val="20"/>
        </w:rPr>
        <w:t>Indagini bancarie ai conti correnti intestati al coniuge dell’imprenditore</w:t>
      </w:r>
    </w:p>
    <w:p w14:paraId="5D417862" w14:textId="6549D36A" w:rsidR="004931C9" w:rsidRPr="004931C9" w:rsidRDefault="004931C9" w:rsidP="00A01350">
      <w:pPr>
        <w:shd w:val="clear" w:color="auto" w:fill="FFFFFF"/>
        <w:spacing w:after="0" w:line="300" w:lineRule="atLeast"/>
        <w:jc w:val="both"/>
        <w:rPr>
          <w:rFonts w:ascii="Arial" w:hAnsi="Arial" w:cs="Arial"/>
          <w:bCs/>
          <w:i/>
          <w:iCs/>
          <w:sz w:val="20"/>
          <w:szCs w:val="20"/>
        </w:rPr>
      </w:pPr>
      <w:r w:rsidRPr="004931C9">
        <w:rPr>
          <w:rFonts w:ascii="Arial" w:hAnsi="Arial" w:cs="Arial"/>
          <w:bCs/>
          <w:i/>
          <w:iCs/>
          <w:sz w:val="20"/>
          <w:szCs w:val="20"/>
        </w:rPr>
        <w:t>Corte di Cassazione, Ordinanza 9 ottobre 2026, n. 26494</w:t>
      </w:r>
    </w:p>
    <w:p w14:paraId="45188C60" w14:textId="227AD4C6" w:rsidR="00032CB1" w:rsidRPr="00A01350" w:rsidRDefault="00032CB1" w:rsidP="00A01350">
      <w:pPr>
        <w:shd w:val="clear" w:color="auto" w:fill="FFFFFF"/>
        <w:spacing w:after="0" w:line="300" w:lineRule="atLeast"/>
        <w:jc w:val="both"/>
        <w:rPr>
          <w:rFonts w:ascii="Arial" w:hAnsi="Arial" w:cs="Arial"/>
          <w:bCs/>
          <w:sz w:val="20"/>
          <w:szCs w:val="20"/>
        </w:rPr>
      </w:pPr>
      <w:r w:rsidRPr="00D33267">
        <w:rPr>
          <w:rFonts w:ascii="Arial" w:hAnsi="Arial" w:cs="Arial"/>
          <w:bCs/>
          <w:sz w:val="20"/>
          <w:szCs w:val="20"/>
        </w:rPr>
        <w:t xml:space="preserve">La Corte di Cassazione, con l’ordinanza n. 26494 del 9 ottobre 2026, ha stabilito che il Fisco può legittimamente estendere le indagini bancarie ai conti correnti intestati al coniuge dell’imprenditore </w:t>
      </w:r>
      <w:r w:rsidRPr="00D33267">
        <w:rPr>
          <w:rFonts w:ascii="Arial" w:hAnsi="Arial" w:cs="Arial"/>
          <w:b/>
          <w:sz w:val="20"/>
          <w:szCs w:val="20"/>
        </w:rPr>
        <w:t>qualora vi siano elementi che ne presumano l’utilizzo per l’attività d’impresa</w:t>
      </w:r>
      <w:r w:rsidRPr="00A01350">
        <w:rPr>
          <w:rFonts w:ascii="Arial" w:hAnsi="Arial" w:cs="Arial"/>
          <w:bCs/>
          <w:sz w:val="20"/>
          <w:szCs w:val="20"/>
        </w:rPr>
        <w:t>.</w:t>
      </w:r>
    </w:p>
    <w:p w14:paraId="59CE0B27" w14:textId="77777777" w:rsidR="00032CB1" w:rsidRPr="00A01350" w:rsidRDefault="00032CB1" w:rsidP="00A01350">
      <w:pPr>
        <w:shd w:val="clear" w:color="auto" w:fill="FFFFFF"/>
        <w:spacing w:after="0" w:line="300" w:lineRule="atLeast"/>
        <w:jc w:val="both"/>
        <w:rPr>
          <w:rFonts w:ascii="Arial" w:hAnsi="Arial" w:cs="Arial"/>
          <w:bCs/>
          <w:sz w:val="20"/>
          <w:szCs w:val="20"/>
        </w:rPr>
      </w:pPr>
      <w:r w:rsidRPr="00A01350">
        <w:rPr>
          <w:rFonts w:ascii="Arial" w:hAnsi="Arial" w:cs="Arial"/>
          <w:bCs/>
          <w:sz w:val="20"/>
          <w:szCs w:val="20"/>
        </w:rPr>
        <w:t>I punti chiave della pronuncia evidenziano che:</w:t>
      </w:r>
    </w:p>
    <w:p w14:paraId="508EAD8F" w14:textId="0E5E0646" w:rsidR="00032CB1" w:rsidRPr="00A01350" w:rsidRDefault="00032CB1" w:rsidP="00A01350">
      <w:pPr>
        <w:numPr>
          <w:ilvl w:val="0"/>
          <w:numId w:val="15"/>
        </w:numPr>
        <w:shd w:val="clear" w:color="auto" w:fill="FFFFFF"/>
        <w:spacing w:after="0" w:line="300" w:lineRule="atLeast"/>
        <w:jc w:val="both"/>
        <w:rPr>
          <w:rFonts w:ascii="Arial" w:hAnsi="Arial" w:cs="Arial"/>
          <w:bCs/>
          <w:sz w:val="20"/>
          <w:szCs w:val="20"/>
        </w:rPr>
      </w:pPr>
      <w:r w:rsidRPr="00A01350">
        <w:rPr>
          <w:rFonts w:ascii="Arial" w:hAnsi="Arial" w:cs="Arial"/>
          <w:bCs/>
          <w:sz w:val="20"/>
          <w:szCs w:val="20"/>
        </w:rPr>
        <w:t>la sola intestazione formale del conto a un familiare non impedisce l’accertamento fiscale. Elementi come la presenza di una delega a operare, la frequenza dei versamenti, la limitata capacità reddituale del coniuge e l’effettivo impiego delle somme per esigenze aziendali devono essere esaminati nel loro insieme, e non in modo isolato, per verificare la riconducibilità delle operazioni all’impresa</w:t>
      </w:r>
      <w:r w:rsidR="00D33267">
        <w:rPr>
          <w:rFonts w:ascii="Arial" w:hAnsi="Arial" w:cs="Arial"/>
          <w:bCs/>
          <w:sz w:val="20"/>
          <w:szCs w:val="20"/>
        </w:rPr>
        <w:t>;</w:t>
      </w:r>
    </w:p>
    <w:p w14:paraId="0CA5315A" w14:textId="0F4A83F9" w:rsidR="00032CB1" w:rsidRPr="00A01350" w:rsidRDefault="00032CB1" w:rsidP="00A01350">
      <w:pPr>
        <w:numPr>
          <w:ilvl w:val="0"/>
          <w:numId w:val="15"/>
        </w:numPr>
        <w:shd w:val="clear" w:color="auto" w:fill="FFFFFF"/>
        <w:spacing w:after="0" w:line="300" w:lineRule="atLeast"/>
        <w:jc w:val="both"/>
        <w:rPr>
          <w:rFonts w:ascii="Arial" w:hAnsi="Arial" w:cs="Arial"/>
          <w:bCs/>
          <w:sz w:val="20"/>
          <w:szCs w:val="20"/>
        </w:rPr>
      </w:pPr>
      <w:r w:rsidRPr="00A01350">
        <w:rPr>
          <w:rFonts w:ascii="Arial" w:hAnsi="Arial" w:cs="Arial"/>
          <w:bCs/>
          <w:sz w:val="20"/>
          <w:szCs w:val="20"/>
        </w:rPr>
        <w:t>l’adozione del regime di contabilità semplificata non attenua l’onere probatorio previsto dall’art. 32 del D.P.R. n. 600/1973. Il contribuente deve fornire una giustificazione analitica e specifica per ciascuna movimentazione contestata, non essendo sufficiente un richiamo generico alla documentazione contabile complessiva</w:t>
      </w:r>
      <w:r w:rsidR="00D33267">
        <w:rPr>
          <w:rFonts w:ascii="Arial" w:hAnsi="Arial" w:cs="Arial"/>
          <w:bCs/>
          <w:sz w:val="20"/>
          <w:szCs w:val="20"/>
        </w:rPr>
        <w:t>;</w:t>
      </w:r>
    </w:p>
    <w:p w14:paraId="3862FA79" w14:textId="77777777" w:rsidR="00032CB1" w:rsidRPr="00A01350" w:rsidRDefault="00032CB1" w:rsidP="00A01350">
      <w:pPr>
        <w:numPr>
          <w:ilvl w:val="0"/>
          <w:numId w:val="15"/>
        </w:numPr>
        <w:shd w:val="clear" w:color="auto" w:fill="FFFFFF"/>
        <w:spacing w:after="0" w:line="300" w:lineRule="atLeast"/>
        <w:jc w:val="both"/>
        <w:rPr>
          <w:rFonts w:ascii="Arial" w:hAnsi="Arial" w:cs="Arial"/>
          <w:bCs/>
          <w:sz w:val="20"/>
          <w:szCs w:val="20"/>
        </w:rPr>
      </w:pPr>
      <w:r w:rsidRPr="00A01350">
        <w:rPr>
          <w:rFonts w:ascii="Arial" w:hAnsi="Arial" w:cs="Arial"/>
          <w:bCs/>
          <w:sz w:val="20"/>
          <w:szCs w:val="20"/>
        </w:rPr>
        <w:t>l’incasso diretto di assegni allo sportello, senza passaggio sul conto corrente, equivale a un versamento bancario ed è soggetto alle medesime presunzioni legali. Ai fini sanzionatori, inoltre, è sufficiente la colpa del contribuente, senza che sia necessario dimostrare un intento fraudolento.</w:t>
      </w:r>
    </w:p>
    <w:p w14:paraId="16D0CAD3" w14:textId="77777777" w:rsidR="00032CB1" w:rsidRPr="00A01350" w:rsidRDefault="00032CB1" w:rsidP="00A01350">
      <w:pPr>
        <w:shd w:val="clear" w:color="auto" w:fill="FFFFFF"/>
        <w:spacing w:after="0" w:line="300" w:lineRule="atLeast"/>
        <w:jc w:val="both"/>
        <w:rPr>
          <w:rFonts w:ascii="Arial" w:hAnsi="Arial" w:cs="Arial"/>
          <w:color w:val="0F0F0F"/>
          <w:sz w:val="20"/>
          <w:szCs w:val="20"/>
        </w:rPr>
      </w:pPr>
    </w:p>
    <w:p w14:paraId="56B541A3" w14:textId="77777777" w:rsidR="00032CB1" w:rsidRPr="00A01350" w:rsidRDefault="00032CB1" w:rsidP="00A01350">
      <w:pPr>
        <w:shd w:val="clear" w:color="auto" w:fill="FFFFFF"/>
        <w:spacing w:after="0" w:line="300" w:lineRule="atLeast"/>
        <w:jc w:val="both"/>
        <w:rPr>
          <w:rFonts w:ascii="Arial" w:hAnsi="Arial" w:cs="Arial"/>
          <w:color w:val="0F0F0F"/>
          <w:sz w:val="20"/>
          <w:szCs w:val="20"/>
        </w:rPr>
      </w:pPr>
    </w:p>
    <w:p w14:paraId="69C722BD" w14:textId="6CDA4B9B" w:rsidR="00D33267" w:rsidRPr="00D33267" w:rsidRDefault="00D33267" w:rsidP="00D33267">
      <w:pPr>
        <w:shd w:val="clear" w:color="auto" w:fill="FFFFFF"/>
        <w:suppressAutoHyphens/>
        <w:overflowPunct w:val="0"/>
        <w:autoSpaceDE w:val="0"/>
        <w:autoSpaceDN w:val="0"/>
        <w:adjustRightInd w:val="0"/>
        <w:spacing w:after="0" w:line="300" w:lineRule="atLeast"/>
        <w:ind w:leftChars="-1" w:hangingChars="1" w:hanging="2"/>
        <w:jc w:val="both"/>
        <w:textAlignment w:val="baseline"/>
        <w:outlineLvl w:val="0"/>
        <w:rPr>
          <w:rFonts w:ascii="Calibri" w:eastAsia="Aptos" w:hAnsi="Calibri" w:cs="Arial"/>
          <w:color w:val="0F0F0F"/>
          <w:position w:val="-1"/>
          <w14:ligatures w14:val="none"/>
        </w:rPr>
      </w:pPr>
      <w:r w:rsidRPr="00D33267">
        <w:rPr>
          <w:rFonts w:ascii="Calibri" w:eastAsia="Aptos" w:hAnsi="Calibri" w:cs="Arial"/>
          <w:color w:val="0F0F0F"/>
          <w:position w:val="-1"/>
          <w14:ligatures w14:val="none"/>
        </w:rPr>
        <w:t>AGEVOLAZIONI</w:t>
      </w:r>
    </w:p>
    <w:p w14:paraId="2D5787B5" w14:textId="77777777" w:rsidR="00032CB1" w:rsidRPr="00D33267" w:rsidRDefault="00032CB1" w:rsidP="00D33267">
      <w:pPr>
        <w:shd w:val="clear" w:color="auto" w:fill="FFFFFF"/>
        <w:spacing w:after="0" w:line="300" w:lineRule="atLeast"/>
        <w:jc w:val="both"/>
        <w:rPr>
          <w:rFonts w:ascii="Arial" w:hAnsi="Arial" w:cs="Arial"/>
          <w:b/>
          <w:sz w:val="20"/>
          <w:szCs w:val="20"/>
        </w:rPr>
      </w:pPr>
      <w:r w:rsidRPr="00D33267">
        <w:rPr>
          <w:rFonts w:ascii="Arial" w:hAnsi="Arial" w:cs="Arial"/>
          <w:b/>
          <w:sz w:val="20"/>
          <w:szCs w:val="20"/>
        </w:rPr>
        <w:t>ISCRO 2026: domande on line entro il 31 ottobre</w:t>
      </w:r>
    </w:p>
    <w:p w14:paraId="54AA9EF0" w14:textId="568687CD" w:rsidR="00032CB1" w:rsidRPr="00D33267" w:rsidRDefault="00032CB1" w:rsidP="00D33267">
      <w:pPr>
        <w:shd w:val="clear" w:color="auto" w:fill="FFFFFF"/>
        <w:spacing w:after="0" w:line="300" w:lineRule="atLeast"/>
        <w:jc w:val="both"/>
        <w:rPr>
          <w:rFonts w:ascii="Arial" w:hAnsi="Arial" w:cs="Arial"/>
          <w:bCs/>
          <w:sz w:val="20"/>
          <w:szCs w:val="20"/>
        </w:rPr>
      </w:pPr>
      <w:r w:rsidRPr="00D33267">
        <w:rPr>
          <w:rFonts w:ascii="Arial" w:hAnsi="Arial" w:cs="Arial"/>
          <w:bCs/>
          <w:sz w:val="20"/>
          <w:szCs w:val="20"/>
        </w:rPr>
        <w:t>Entro il prossimo 31 ottobre 2026 gli interessati aventi diritto devono trasmettere all’INPS, esclusivamente in via telematica, l</w:t>
      </w:r>
      <w:r w:rsidR="00D33267">
        <w:rPr>
          <w:rFonts w:ascii="Arial" w:hAnsi="Arial" w:cs="Arial"/>
          <w:bCs/>
          <w:sz w:val="20"/>
          <w:szCs w:val="20"/>
        </w:rPr>
        <w:t>a</w:t>
      </w:r>
      <w:r w:rsidRPr="00D33267">
        <w:rPr>
          <w:rFonts w:ascii="Arial" w:hAnsi="Arial" w:cs="Arial"/>
          <w:bCs/>
          <w:sz w:val="20"/>
          <w:szCs w:val="20"/>
        </w:rPr>
        <w:t xml:space="preserve"> domanda di indennità ISCRO per il 2026.</w:t>
      </w:r>
    </w:p>
    <w:p w14:paraId="30A04C88" w14:textId="77777777" w:rsidR="00032CB1" w:rsidRPr="00D33267" w:rsidRDefault="00032CB1" w:rsidP="00D33267">
      <w:pPr>
        <w:shd w:val="clear" w:color="auto" w:fill="FFFFFF"/>
        <w:spacing w:after="0" w:line="300" w:lineRule="atLeast"/>
        <w:jc w:val="both"/>
        <w:rPr>
          <w:rFonts w:ascii="Arial" w:hAnsi="Arial" w:cs="Arial"/>
          <w:bCs/>
          <w:sz w:val="20"/>
          <w:szCs w:val="20"/>
        </w:rPr>
      </w:pPr>
      <w:r w:rsidRPr="00D33267">
        <w:rPr>
          <w:rFonts w:ascii="Arial" w:hAnsi="Arial" w:cs="Arial"/>
          <w:bCs/>
          <w:sz w:val="20"/>
          <w:szCs w:val="20"/>
        </w:rPr>
        <w:t xml:space="preserve">L’ISCRO è una prestazione di sostegno al reddito rivolta ai liberi professionisti (compresi i partecipanti a studi associati o società semplici) iscritti alla </w:t>
      </w:r>
      <w:r w:rsidRPr="00D33267">
        <w:rPr>
          <w:rFonts w:ascii="Arial" w:hAnsi="Arial" w:cs="Arial"/>
          <w:b/>
          <w:bCs/>
          <w:sz w:val="20"/>
          <w:szCs w:val="20"/>
        </w:rPr>
        <w:t>Gestione Separata INPS</w:t>
      </w:r>
      <w:r w:rsidRPr="00D33267">
        <w:rPr>
          <w:rFonts w:ascii="Arial" w:hAnsi="Arial" w:cs="Arial"/>
          <w:bCs/>
          <w:sz w:val="20"/>
          <w:szCs w:val="20"/>
        </w:rPr>
        <w:t>. Per poterne beneficiare, il contribuente deve possedere contemporaneamente i seguenti requisiti al momento della presentazione della domanda:</w:t>
      </w:r>
    </w:p>
    <w:p w14:paraId="10A4D41A" w14:textId="324411DB" w:rsidR="00032CB1" w:rsidRPr="00D33267" w:rsidRDefault="00032CB1" w:rsidP="00D33267">
      <w:pPr>
        <w:numPr>
          <w:ilvl w:val="0"/>
          <w:numId w:val="16"/>
        </w:numPr>
        <w:shd w:val="clear" w:color="auto" w:fill="FFFFFF"/>
        <w:spacing w:after="0" w:line="300" w:lineRule="atLeast"/>
        <w:jc w:val="both"/>
        <w:rPr>
          <w:rFonts w:ascii="Arial" w:hAnsi="Arial" w:cs="Arial"/>
          <w:bCs/>
          <w:sz w:val="20"/>
          <w:szCs w:val="20"/>
        </w:rPr>
      </w:pPr>
      <w:r w:rsidRPr="00D33267">
        <w:rPr>
          <w:rFonts w:ascii="Arial" w:hAnsi="Arial" w:cs="Arial"/>
          <w:bCs/>
          <w:sz w:val="20"/>
          <w:szCs w:val="20"/>
        </w:rPr>
        <w:t>essere iscritto unicamente alla Gestione Separata, senza percepire trattamenti pensionistici diretti e senza essere assicurato presso altre casse previdenziali obbligatorie</w:t>
      </w:r>
      <w:r w:rsidR="00D33267">
        <w:rPr>
          <w:rFonts w:ascii="Arial" w:hAnsi="Arial" w:cs="Arial"/>
          <w:bCs/>
          <w:sz w:val="20"/>
          <w:szCs w:val="20"/>
        </w:rPr>
        <w:t>;</w:t>
      </w:r>
    </w:p>
    <w:p w14:paraId="1E69A2FE" w14:textId="5EDEC7A2" w:rsidR="00032CB1" w:rsidRPr="00D33267" w:rsidRDefault="00032CB1" w:rsidP="00D33267">
      <w:pPr>
        <w:numPr>
          <w:ilvl w:val="0"/>
          <w:numId w:val="16"/>
        </w:numPr>
        <w:shd w:val="clear" w:color="auto" w:fill="FFFFFF"/>
        <w:spacing w:after="0" w:line="300" w:lineRule="atLeast"/>
        <w:jc w:val="both"/>
        <w:rPr>
          <w:rFonts w:ascii="Arial" w:hAnsi="Arial" w:cs="Arial"/>
          <w:bCs/>
          <w:sz w:val="20"/>
          <w:szCs w:val="20"/>
        </w:rPr>
      </w:pPr>
      <w:r w:rsidRPr="00D33267">
        <w:rPr>
          <w:rFonts w:ascii="Arial" w:hAnsi="Arial" w:cs="Arial"/>
          <w:bCs/>
          <w:sz w:val="20"/>
          <w:szCs w:val="20"/>
        </w:rPr>
        <w:t xml:space="preserve">avere una </w:t>
      </w:r>
      <w:r w:rsidR="00D33267">
        <w:rPr>
          <w:rFonts w:ascii="Arial" w:hAnsi="Arial" w:cs="Arial"/>
          <w:bCs/>
          <w:sz w:val="20"/>
          <w:szCs w:val="20"/>
        </w:rPr>
        <w:t>p</w:t>
      </w:r>
      <w:r w:rsidRPr="00D33267">
        <w:rPr>
          <w:rFonts w:ascii="Arial" w:hAnsi="Arial" w:cs="Arial"/>
          <w:bCs/>
          <w:sz w:val="20"/>
          <w:szCs w:val="20"/>
        </w:rPr>
        <w:t xml:space="preserve">artita IVA attiva da almeno </w:t>
      </w:r>
      <w:proofErr w:type="gramStart"/>
      <w:r w:rsidRPr="00D33267">
        <w:rPr>
          <w:rFonts w:ascii="Arial" w:hAnsi="Arial" w:cs="Arial"/>
          <w:b/>
          <w:bCs/>
          <w:sz w:val="20"/>
          <w:szCs w:val="20"/>
        </w:rPr>
        <w:t>3</w:t>
      </w:r>
      <w:proofErr w:type="gramEnd"/>
      <w:r w:rsidRPr="00D33267">
        <w:rPr>
          <w:rFonts w:ascii="Arial" w:hAnsi="Arial" w:cs="Arial"/>
          <w:b/>
          <w:bCs/>
          <w:sz w:val="20"/>
          <w:szCs w:val="20"/>
        </w:rPr>
        <w:t xml:space="preserve"> anni</w:t>
      </w:r>
      <w:r w:rsidRPr="00D33267">
        <w:rPr>
          <w:rFonts w:ascii="Arial" w:hAnsi="Arial" w:cs="Arial"/>
          <w:bCs/>
          <w:sz w:val="20"/>
          <w:szCs w:val="20"/>
        </w:rPr>
        <w:t xml:space="preserve"> per l’attività che ha dato titolo all’iscrizione alla Gestione Separata</w:t>
      </w:r>
      <w:r w:rsidR="00D33267">
        <w:rPr>
          <w:rFonts w:ascii="Arial" w:hAnsi="Arial" w:cs="Arial"/>
          <w:bCs/>
          <w:sz w:val="20"/>
          <w:szCs w:val="20"/>
        </w:rPr>
        <w:t>;</w:t>
      </w:r>
    </w:p>
    <w:p w14:paraId="559EB0EE" w14:textId="6B5B5E66" w:rsidR="00032CB1" w:rsidRPr="00D33267" w:rsidRDefault="00032CB1" w:rsidP="00D33267">
      <w:pPr>
        <w:numPr>
          <w:ilvl w:val="0"/>
          <w:numId w:val="16"/>
        </w:numPr>
        <w:shd w:val="clear" w:color="auto" w:fill="FFFFFF"/>
        <w:spacing w:after="0" w:line="300" w:lineRule="atLeast"/>
        <w:jc w:val="both"/>
        <w:rPr>
          <w:rFonts w:ascii="Arial" w:hAnsi="Arial" w:cs="Arial"/>
          <w:bCs/>
          <w:sz w:val="20"/>
          <w:szCs w:val="20"/>
        </w:rPr>
      </w:pPr>
      <w:r w:rsidRPr="00D33267">
        <w:rPr>
          <w:rFonts w:ascii="Arial" w:hAnsi="Arial" w:cs="Arial"/>
          <w:bCs/>
          <w:sz w:val="20"/>
          <w:szCs w:val="20"/>
        </w:rPr>
        <w:t>essere in regola con i versamenti previdenziali obbligatori (DURC regolare)</w:t>
      </w:r>
      <w:r w:rsidR="00D33267">
        <w:rPr>
          <w:rFonts w:ascii="Arial" w:hAnsi="Arial" w:cs="Arial"/>
          <w:bCs/>
          <w:sz w:val="20"/>
          <w:szCs w:val="20"/>
        </w:rPr>
        <w:t>;</w:t>
      </w:r>
    </w:p>
    <w:p w14:paraId="43F67F51" w14:textId="77777777" w:rsidR="00032CB1" w:rsidRPr="00D33267" w:rsidRDefault="00032CB1" w:rsidP="00D33267">
      <w:pPr>
        <w:numPr>
          <w:ilvl w:val="0"/>
          <w:numId w:val="16"/>
        </w:numPr>
        <w:shd w:val="clear" w:color="auto" w:fill="FFFFFF"/>
        <w:spacing w:after="0" w:line="300" w:lineRule="atLeast"/>
        <w:jc w:val="both"/>
        <w:rPr>
          <w:rFonts w:ascii="Arial" w:hAnsi="Arial" w:cs="Arial"/>
          <w:bCs/>
          <w:sz w:val="20"/>
          <w:szCs w:val="20"/>
        </w:rPr>
      </w:pPr>
      <w:r w:rsidRPr="00D33267">
        <w:rPr>
          <w:rFonts w:ascii="Arial" w:hAnsi="Arial" w:cs="Arial"/>
          <w:bCs/>
          <w:sz w:val="20"/>
          <w:szCs w:val="20"/>
        </w:rPr>
        <w:t>non essere percettori di Assegno di Inclusione (ADI).</w:t>
      </w:r>
    </w:p>
    <w:p w14:paraId="627F0CA2" w14:textId="70C9C8CD" w:rsidR="00032CB1" w:rsidRPr="00D33267" w:rsidRDefault="00032CB1" w:rsidP="00D33267">
      <w:pPr>
        <w:shd w:val="clear" w:color="auto" w:fill="FFFFFF"/>
        <w:spacing w:after="0" w:line="300" w:lineRule="atLeast"/>
        <w:jc w:val="both"/>
        <w:rPr>
          <w:rFonts w:ascii="Arial" w:hAnsi="Arial" w:cs="Arial"/>
          <w:bCs/>
          <w:sz w:val="20"/>
          <w:szCs w:val="20"/>
        </w:rPr>
      </w:pPr>
      <w:r w:rsidRPr="00D33267">
        <w:rPr>
          <w:rFonts w:ascii="Arial" w:hAnsi="Arial" w:cs="Arial"/>
          <w:bCs/>
          <w:sz w:val="20"/>
          <w:szCs w:val="20"/>
        </w:rPr>
        <w:t>È poi previsto un duplice requisito reddituale:</w:t>
      </w:r>
    </w:p>
    <w:p w14:paraId="3F148442" w14:textId="14EF209F" w:rsidR="00032CB1" w:rsidRPr="00D33267" w:rsidRDefault="00032CB1" w:rsidP="00D33267">
      <w:pPr>
        <w:numPr>
          <w:ilvl w:val="0"/>
          <w:numId w:val="17"/>
        </w:numPr>
        <w:shd w:val="clear" w:color="auto" w:fill="FFFFFF"/>
        <w:spacing w:after="0" w:line="300" w:lineRule="atLeast"/>
        <w:jc w:val="both"/>
        <w:rPr>
          <w:rFonts w:ascii="Arial" w:hAnsi="Arial" w:cs="Arial"/>
          <w:bCs/>
          <w:sz w:val="20"/>
          <w:szCs w:val="20"/>
        </w:rPr>
      </w:pPr>
      <w:r w:rsidRPr="00D33267">
        <w:rPr>
          <w:rFonts w:ascii="Arial" w:hAnsi="Arial" w:cs="Arial"/>
          <w:bCs/>
          <w:sz w:val="20"/>
          <w:szCs w:val="20"/>
        </w:rPr>
        <w:t xml:space="preserve">il reddito da lavoro autonomo dichiarato nell’anno precedente alla domanda deve essere </w:t>
      </w:r>
      <w:r w:rsidRPr="00D33267">
        <w:rPr>
          <w:rFonts w:ascii="Arial" w:hAnsi="Arial" w:cs="Arial"/>
          <w:b/>
          <w:bCs/>
          <w:sz w:val="20"/>
          <w:szCs w:val="20"/>
        </w:rPr>
        <w:t>inferiore al 70%</w:t>
      </w:r>
      <w:r w:rsidRPr="00D33267">
        <w:rPr>
          <w:rFonts w:ascii="Arial" w:hAnsi="Arial" w:cs="Arial"/>
          <w:bCs/>
          <w:sz w:val="20"/>
          <w:szCs w:val="20"/>
        </w:rPr>
        <w:t xml:space="preserve"> della media dei redditi da lavoro autonomo dichiarati nei due anni ancora precedenti</w:t>
      </w:r>
      <w:r w:rsidR="00D33267">
        <w:rPr>
          <w:rFonts w:ascii="Arial" w:hAnsi="Arial" w:cs="Arial"/>
          <w:bCs/>
          <w:sz w:val="20"/>
          <w:szCs w:val="20"/>
        </w:rPr>
        <w:t>;</w:t>
      </w:r>
    </w:p>
    <w:p w14:paraId="1122B6EA" w14:textId="77777777" w:rsidR="00032CB1" w:rsidRPr="00D33267" w:rsidRDefault="00032CB1" w:rsidP="00D33267">
      <w:pPr>
        <w:numPr>
          <w:ilvl w:val="0"/>
          <w:numId w:val="17"/>
        </w:numPr>
        <w:shd w:val="clear" w:color="auto" w:fill="FFFFFF"/>
        <w:spacing w:after="0" w:line="300" w:lineRule="atLeast"/>
        <w:jc w:val="both"/>
        <w:rPr>
          <w:rFonts w:ascii="Arial" w:hAnsi="Arial" w:cs="Arial"/>
          <w:bCs/>
          <w:sz w:val="20"/>
          <w:szCs w:val="20"/>
        </w:rPr>
      </w:pPr>
      <w:r w:rsidRPr="00D33267">
        <w:rPr>
          <w:rFonts w:ascii="Arial" w:hAnsi="Arial" w:cs="Arial"/>
          <w:bCs/>
          <w:sz w:val="20"/>
          <w:szCs w:val="20"/>
        </w:rPr>
        <w:t>il medesimo reddito dell’anno precedente non deve superare una determinata soglia annua (fissata normativamente a 12.000 euro per il 2024 e soggetta a rivalutazione ISTAT per gli anni successivi).</w:t>
      </w:r>
    </w:p>
    <w:p w14:paraId="7BCFE7CD" w14:textId="77777777" w:rsidR="00032CB1" w:rsidRPr="00D33267" w:rsidRDefault="00032CB1" w:rsidP="00D33267">
      <w:pPr>
        <w:shd w:val="clear" w:color="auto" w:fill="FFFFFF"/>
        <w:spacing w:after="0" w:line="300" w:lineRule="atLeast"/>
        <w:jc w:val="both"/>
        <w:rPr>
          <w:rFonts w:ascii="Arial" w:hAnsi="Arial" w:cs="Arial"/>
          <w:bCs/>
          <w:sz w:val="20"/>
          <w:szCs w:val="20"/>
        </w:rPr>
      </w:pPr>
      <w:r w:rsidRPr="00D33267">
        <w:rPr>
          <w:rFonts w:ascii="Arial" w:hAnsi="Arial" w:cs="Arial"/>
          <w:bCs/>
          <w:sz w:val="20"/>
          <w:szCs w:val="20"/>
        </w:rPr>
        <w:t xml:space="preserve">L’indennità spetta per </w:t>
      </w:r>
      <w:proofErr w:type="gramStart"/>
      <w:r w:rsidRPr="00D33267">
        <w:rPr>
          <w:rFonts w:ascii="Arial" w:hAnsi="Arial" w:cs="Arial"/>
          <w:b/>
          <w:bCs/>
          <w:sz w:val="20"/>
          <w:szCs w:val="20"/>
        </w:rPr>
        <w:t>6</w:t>
      </w:r>
      <w:proofErr w:type="gramEnd"/>
      <w:r w:rsidRPr="00D33267">
        <w:rPr>
          <w:rFonts w:ascii="Arial" w:hAnsi="Arial" w:cs="Arial"/>
          <w:b/>
          <w:bCs/>
          <w:sz w:val="20"/>
          <w:szCs w:val="20"/>
        </w:rPr>
        <w:t xml:space="preserve"> mensilità consecutive</w:t>
      </w:r>
      <w:r w:rsidRPr="00D33267">
        <w:rPr>
          <w:rFonts w:ascii="Arial" w:hAnsi="Arial" w:cs="Arial"/>
          <w:bCs/>
          <w:sz w:val="20"/>
          <w:szCs w:val="20"/>
        </w:rPr>
        <w:t xml:space="preserve"> e non comporta l’accredito di contributi figurativi. L’importo erogato è pari al </w:t>
      </w:r>
      <w:r w:rsidRPr="00D33267">
        <w:rPr>
          <w:rFonts w:ascii="Arial" w:hAnsi="Arial" w:cs="Arial"/>
          <w:b/>
          <w:bCs/>
          <w:sz w:val="20"/>
          <w:szCs w:val="20"/>
        </w:rPr>
        <w:t>25% (su base semestrale)</w:t>
      </w:r>
      <w:r w:rsidRPr="00D33267">
        <w:rPr>
          <w:rFonts w:ascii="Arial" w:hAnsi="Arial" w:cs="Arial"/>
          <w:bCs/>
          <w:sz w:val="20"/>
          <w:szCs w:val="20"/>
        </w:rPr>
        <w:t xml:space="preserve"> del reddito rilevante per il calcolo, nel rispetto di una soglia minima (fissata a 250 euro mensili per il 2024) e di un tetto massimo (800 euro mensili per il 2024), entrambi importi che vengono adeguati annualmente dall’INPS in base all’inflazione.</w:t>
      </w:r>
    </w:p>
    <w:p w14:paraId="71FC9789" w14:textId="4020C5AD" w:rsidR="00032CB1" w:rsidRPr="00D33267" w:rsidRDefault="00032CB1" w:rsidP="00D33267">
      <w:pPr>
        <w:shd w:val="clear" w:color="auto" w:fill="FFFFFF"/>
        <w:spacing w:after="0" w:line="300" w:lineRule="atLeast"/>
        <w:jc w:val="both"/>
        <w:rPr>
          <w:rFonts w:ascii="Arial" w:hAnsi="Arial" w:cs="Arial"/>
          <w:bCs/>
          <w:sz w:val="20"/>
          <w:szCs w:val="20"/>
        </w:rPr>
      </w:pPr>
      <w:r w:rsidRPr="00D33267">
        <w:rPr>
          <w:rFonts w:ascii="Arial" w:hAnsi="Arial" w:cs="Arial"/>
          <w:bCs/>
          <w:sz w:val="20"/>
          <w:szCs w:val="20"/>
        </w:rPr>
        <w:t xml:space="preserve">La prestazione può essere richiesta </w:t>
      </w:r>
      <w:r w:rsidRPr="00D33267">
        <w:rPr>
          <w:rFonts w:ascii="Arial" w:hAnsi="Arial" w:cs="Arial"/>
          <w:b/>
          <w:bCs/>
          <w:sz w:val="20"/>
          <w:szCs w:val="20"/>
        </w:rPr>
        <w:t>una sola volta nel triennio</w:t>
      </w:r>
      <w:r w:rsidRPr="00D33267">
        <w:rPr>
          <w:rFonts w:ascii="Arial" w:hAnsi="Arial" w:cs="Arial"/>
          <w:bCs/>
          <w:sz w:val="20"/>
          <w:szCs w:val="20"/>
        </w:rPr>
        <w:t xml:space="preserve">. La chiusura della </w:t>
      </w:r>
      <w:r w:rsidR="00D33267">
        <w:rPr>
          <w:rFonts w:ascii="Arial" w:hAnsi="Arial" w:cs="Arial"/>
          <w:bCs/>
          <w:sz w:val="20"/>
          <w:szCs w:val="20"/>
        </w:rPr>
        <w:t>p</w:t>
      </w:r>
      <w:r w:rsidRPr="00D33267">
        <w:rPr>
          <w:rFonts w:ascii="Arial" w:hAnsi="Arial" w:cs="Arial"/>
          <w:bCs/>
          <w:sz w:val="20"/>
          <w:szCs w:val="20"/>
        </w:rPr>
        <w:t>artita IVA durante il semestre di percezione del bonus causa l’immediata decadenza dalla misura.</w:t>
      </w:r>
    </w:p>
    <w:p w14:paraId="024E4A8D" w14:textId="5D6A1243" w:rsidR="00032CB1" w:rsidRPr="00D33267" w:rsidRDefault="00032CB1" w:rsidP="00D33267">
      <w:pPr>
        <w:shd w:val="clear" w:color="auto" w:fill="FFFFFF"/>
        <w:spacing w:after="0" w:line="300" w:lineRule="atLeast"/>
        <w:jc w:val="both"/>
        <w:rPr>
          <w:rFonts w:ascii="Arial" w:hAnsi="Arial" w:cs="Arial"/>
          <w:bCs/>
          <w:sz w:val="20"/>
          <w:szCs w:val="20"/>
        </w:rPr>
      </w:pPr>
      <w:r w:rsidRPr="00D33267">
        <w:rPr>
          <w:rFonts w:ascii="Arial" w:hAnsi="Arial" w:cs="Arial"/>
          <w:bCs/>
          <w:sz w:val="20"/>
          <w:szCs w:val="20"/>
        </w:rPr>
        <w:lastRenderedPageBreak/>
        <w:t>L’ISCRO concorre alla formazione del reddito imponibile ai sensi del TUIR e quindi</w:t>
      </w:r>
      <w:r w:rsidR="00D33267">
        <w:rPr>
          <w:rFonts w:ascii="Arial" w:hAnsi="Arial" w:cs="Arial"/>
          <w:bCs/>
          <w:sz w:val="20"/>
          <w:szCs w:val="20"/>
        </w:rPr>
        <w:t>,</w:t>
      </w:r>
      <w:r w:rsidRPr="00D33267">
        <w:rPr>
          <w:rFonts w:ascii="Arial" w:hAnsi="Arial" w:cs="Arial"/>
          <w:bCs/>
          <w:sz w:val="20"/>
          <w:szCs w:val="20"/>
        </w:rPr>
        <w:t xml:space="preserve"> all’atto dell’erogazione, l’INPS agisce da sostituto d’imposta applicando una </w:t>
      </w:r>
      <w:r w:rsidRPr="00D33267">
        <w:rPr>
          <w:rFonts w:ascii="Arial" w:hAnsi="Arial" w:cs="Arial"/>
          <w:b/>
          <w:bCs/>
          <w:sz w:val="20"/>
          <w:szCs w:val="20"/>
        </w:rPr>
        <w:t>ritenuta d’acconto del 20%</w:t>
      </w:r>
      <w:r w:rsidRPr="00D33267">
        <w:rPr>
          <w:rFonts w:ascii="Arial" w:hAnsi="Arial" w:cs="Arial"/>
          <w:bCs/>
          <w:sz w:val="20"/>
          <w:szCs w:val="20"/>
        </w:rPr>
        <w:t xml:space="preserve">, tranne che per i professionisti che operano in </w:t>
      </w:r>
      <w:r w:rsidR="00D33267" w:rsidRPr="00D33267">
        <w:rPr>
          <w:rFonts w:ascii="Arial" w:hAnsi="Arial" w:cs="Arial"/>
          <w:bCs/>
          <w:sz w:val="20"/>
          <w:szCs w:val="20"/>
        </w:rPr>
        <w:t>r</w:t>
      </w:r>
      <w:r w:rsidRPr="00D33267">
        <w:rPr>
          <w:rFonts w:ascii="Arial" w:hAnsi="Arial" w:cs="Arial"/>
          <w:bCs/>
          <w:sz w:val="20"/>
          <w:szCs w:val="20"/>
        </w:rPr>
        <w:t xml:space="preserve">egime </w:t>
      </w:r>
      <w:r w:rsidR="00D33267" w:rsidRPr="00D33267">
        <w:rPr>
          <w:rFonts w:ascii="Arial" w:hAnsi="Arial" w:cs="Arial"/>
          <w:bCs/>
          <w:sz w:val="20"/>
          <w:szCs w:val="20"/>
        </w:rPr>
        <w:t>f</w:t>
      </w:r>
      <w:r w:rsidRPr="00D33267">
        <w:rPr>
          <w:rFonts w:ascii="Arial" w:hAnsi="Arial" w:cs="Arial"/>
          <w:bCs/>
          <w:sz w:val="20"/>
          <w:szCs w:val="20"/>
        </w:rPr>
        <w:t>orfetario.</w:t>
      </w:r>
    </w:p>
    <w:p w14:paraId="108EA65E" w14:textId="77777777" w:rsidR="00032CB1" w:rsidRPr="00D33267" w:rsidRDefault="00032CB1" w:rsidP="00D33267">
      <w:pPr>
        <w:shd w:val="clear" w:color="auto" w:fill="FFFFFF"/>
        <w:spacing w:after="0" w:line="300" w:lineRule="atLeast"/>
        <w:jc w:val="both"/>
        <w:rPr>
          <w:rFonts w:ascii="Arial" w:hAnsi="Arial" w:cs="Arial"/>
          <w:bCs/>
          <w:sz w:val="20"/>
          <w:szCs w:val="20"/>
        </w:rPr>
      </w:pPr>
      <w:r w:rsidRPr="00D33267">
        <w:rPr>
          <w:rFonts w:ascii="Arial" w:hAnsi="Arial" w:cs="Arial"/>
          <w:bCs/>
          <w:sz w:val="20"/>
          <w:szCs w:val="20"/>
        </w:rPr>
        <w:t xml:space="preserve">Il mantenimento del beneficio è strettamente subordinato alla partecipazione obbligatoria a specifici </w:t>
      </w:r>
      <w:r w:rsidRPr="00D33267">
        <w:rPr>
          <w:rFonts w:ascii="Arial" w:hAnsi="Arial" w:cs="Arial"/>
          <w:b/>
          <w:bCs/>
          <w:sz w:val="20"/>
          <w:szCs w:val="20"/>
        </w:rPr>
        <w:t>corsi di aggiornamento professionale</w:t>
      </w:r>
      <w:r w:rsidRPr="00D33267">
        <w:rPr>
          <w:rFonts w:ascii="Arial" w:hAnsi="Arial" w:cs="Arial"/>
          <w:bCs/>
          <w:sz w:val="20"/>
          <w:szCs w:val="20"/>
        </w:rPr>
        <w:t xml:space="preserve"> monitorati dal Ministero del Lavoro. La mancata frequenza comporta la revoca e il recupero delle somme erogate.</w:t>
      </w:r>
    </w:p>
    <w:p w14:paraId="4CA28E8D" w14:textId="77777777" w:rsidR="004819C7" w:rsidRPr="00D33267" w:rsidRDefault="004819C7" w:rsidP="00D33267">
      <w:pPr>
        <w:shd w:val="clear" w:color="auto" w:fill="FFFFFF"/>
        <w:spacing w:after="0" w:line="300" w:lineRule="atLeast"/>
        <w:jc w:val="both"/>
        <w:rPr>
          <w:rFonts w:ascii="Arial" w:hAnsi="Arial" w:cs="Arial"/>
          <w:bCs/>
          <w:sz w:val="20"/>
          <w:szCs w:val="20"/>
        </w:rPr>
      </w:pPr>
    </w:p>
    <w:p w14:paraId="24AD6721" w14:textId="77777777" w:rsidR="002D34DD" w:rsidRPr="00D33267" w:rsidRDefault="002D34DD" w:rsidP="00D33267">
      <w:pPr>
        <w:pStyle w:val="titolodocumento"/>
        <w:spacing w:after="0" w:line="300" w:lineRule="atLeast"/>
        <w:jc w:val="both"/>
        <w:rPr>
          <w:rFonts w:ascii="Arial" w:hAnsi="Arial" w:cs="Arial"/>
          <w:b w:val="0"/>
          <w:color w:val="auto"/>
          <w:sz w:val="20"/>
          <w:szCs w:val="20"/>
        </w:rPr>
      </w:pPr>
    </w:p>
    <w:p w14:paraId="3A8DA4B7" w14:textId="16EBAC70" w:rsidR="000C751A" w:rsidRPr="000C751A" w:rsidRDefault="000C751A" w:rsidP="000C751A">
      <w:pPr>
        <w:shd w:val="clear" w:color="auto" w:fill="FFFFFF"/>
        <w:suppressAutoHyphens/>
        <w:overflowPunct w:val="0"/>
        <w:autoSpaceDE w:val="0"/>
        <w:autoSpaceDN w:val="0"/>
        <w:adjustRightInd w:val="0"/>
        <w:spacing w:after="0" w:line="300" w:lineRule="atLeast"/>
        <w:ind w:leftChars="-1" w:hangingChars="1" w:hanging="2"/>
        <w:jc w:val="both"/>
        <w:textAlignment w:val="baseline"/>
        <w:outlineLvl w:val="0"/>
        <w:rPr>
          <w:rFonts w:ascii="Calibri" w:eastAsia="Aptos" w:hAnsi="Calibri" w:cs="Arial"/>
          <w:color w:val="0F0F0F"/>
          <w:position w:val="-1"/>
          <w14:ligatures w14:val="none"/>
        </w:rPr>
      </w:pPr>
      <w:r w:rsidRPr="000C751A">
        <w:rPr>
          <w:rFonts w:ascii="Calibri" w:eastAsia="Aptos" w:hAnsi="Calibri" w:cs="Arial"/>
          <w:color w:val="0F0F0F"/>
          <w:position w:val="-1"/>
          <w14:ligatures w14:val="none"/>
        </w:rPr>
        <w:t>OPERAZIONI STRAORDINARIE</w:t>
      </w:r>
    </w:p>
    <w:p w14:paraId="1E14DF92" w14:textId="494B6B55" w:rsidR="00032CB1" w:rsidRPr="000C751A" w:rsidRDefault="00032CB1" w:rsidP="000C751A">
      <w:pPr>
        <w:shd w:val="clear" w:color="auto" w:fill="FFFFFF"/>
        <w:spacing w:after="0" w:line="300" w:lineRule="atLeast"/>
        <w:jc w:val="both"/>
        <w:rPr>
          <w:rFonts w:ascii="Arial" w:hAnsi="Arial" w:cs="Arial"/>
          <w:b/>
          <w:bCs/>
          <w:iCs/>
          <w:color w:val="000000"/>
          <w:sz w:val="20"/>
          <w:szCs w:val="20"/>
        </w:rPr>
      </w:pPr>
      <w:r w:rsidRPr="000C751A">
        <w:rPr>
          <w:rFonts w:ascii="Arial" w:hAnsi="Arial" w:cs="Arial"/>
          <w:b/>
          <w:bCs/>
          <w:iCs/>
          <w:color w:val="000000"/>
          <w:sz w:val="20"/>
          <w:szCs w:val="20"/>
        </w:rPr>
        <w:t>Cessione d’azienda e imposta di registro: i debiti accollati all’acquirente deducono la base imponibile solo se inerenti</w:t>
      </w:r>
    </w:p>
    <w:p w14:paraId="4E2B7F3C" w14:textId="0026E650" w:rsidR="000C751A" w:rsidRPr="000C751A" w:rsidRDefault="000C751A" w:rsidP="000C751A">
      <w:pPr>
        <w:shd w:val="clear" w:color="auto" w:fill="FFFFFF"/>
        <w:spacing w:after="0" w:line="300" w:lineRule="atLeast"/>
        <w:jc w:val="both"/>
        <w:rPr>
          <w:rFonts w:ascii="Arial" w:hAnsi="Arial" w:cs="Arial"/>
          <w:i/>
          <w:iCs/>
          <w:color w:val="000000"/>
          <w:sz w:val="20"/>
          <w:szCs w:val="20"/>
        </w:rPr>
      </w:pPr>
      <w:r w:rsidRPr="000C751A">
        <w:rPr>
          <w:rFonts w:ascii="Arial" w:hAnsi="Arial" w:cs="Arial"/>
          <w:i/>
          <w:iCs/>
          <w:color w:val="000000"/>
          <w:sz w:val="20"/>
          <w:szCs w:val="20"/>
        </w:rPr>
        <w:t>Corte di Cassazione, Ordinanza 15 giugno 2026, n. 20003</w:t>
      </w:r>
    </w:p>
    <w:p w14:paraId="02D93BAB" w14:textId="54A80DEF" w:rsidR="00032CB1" w:rsidRPr="000C751A" w:rsidRDefault="00032CB1" w:rsidP="000C751A">
      <w:pPr>
        <w:shd w:val="clear" w:color="auto" w:fill="FFFFFF"/>
        <w:spacing w:after="0" w:line="300" w:lineRule="atLeast"/>
        <w:jc w:val="both"/>
        <w:rPr>
          <w:rFonts w:ascii="Arial" w:hAnsi="Arial" w:cs="Arial"/>
          <w:color w:val="000000"/>
          <w:sz w:val="20"/>
          <w:szCs w:val="20"/>
        </w:rPr>
      </w:pPr>
      <w:r w:rsidRPr="000C751A">
        <w:rPr>
          <w:rFonts w:ascii="Arial" w:hAnsi="Arial" w:cs="Arial"/>
          <w:color w:val="000000"/>
          <w:sz w:val="20"/>
          <w:szCs w:val="20"/>
        </w:rPr>
        <w:t>Con l’ordinanza n. 20003 del 15 giugno 2026, la Corte di Cassazione ha stabilito che, nelle operazioni di cessione d’azienda, le passività accollate all’acquirente possono ridurre la base imponibile ai fini dell’imposta di registro esclusivamente qualora venga dimostrata la loro inerenza all’azienda trasferita.</w:t>
      </w:r>
    </w:p>
    <w:p w14:paraId="62D2CC69" w14:textId="0F9B5F7B" w:rsidR="00032CB1" w:rsidRPr="000C751A" w:rsidRDefault="00032CB1" w:rsidP="000C751A">
      <w:pPr>
        <w:shd w:val="clear" w:color="auto" w:fill="FFFFFF"/>
        <w:spacing w:after="0" w:line="300" w:lineRule="atLeast"/>
        <w:jc w:val="both"/>
        <w:rPr>
          <w:rFonts w:ascii="Arial" w:hAnsi="Arial" w:cs="Arial"/>
          <w:color w:val="000000"/>
          <w:sz w:val="20"/>
          <w:szCs w:val="20"/>
        </w:rPr>
      </w:pPr>
      <w:r w:rsidRPr="000C751A">
        <w:rPr>
          <w:rFonts w:ascii="Arial" w:hAnsi="Arial" w:cs="Arial"/>
          <w:color w:val="000000"/>
          <w:sz w:val="20"/>
          <w:szCs w:val="20"/>
        </w:rPr>
        <w:t>La Suprema Corte, ribaltando le sentenze di merito, ha accolto la tesi dell’Amministrazione finanziaria richiamando gli artt. 43 e 51 del TUR (D</w:t>
      </w:r>
      <w:r w:rsidR="000C751A">
        <w:rPr>
          <w:rFonts w:ascii="Arial" w:hAnsi="Arial" w:cs="Arial"/>
          <w:color w:val="000000"/>
          <w:sz w:val="20"/>
          <w:szCs w:val="20"/>
        </w:rPr>
        <w:t>.</w:t>
      </w:r>
      <w:r w:rsidRPr="000C751A">
        <w:rPr>
          <w:rFonts w:ascii="Arial" w:hAnsi="Arial" w:cs="Arial"/>
          <w:color w:val="000000"/>
          <w:sz w:val="20"/>
          <w:szCs w:val="20"/>
        </w:rPr>
        <w:t>P</w:t>
      </w:r>
      <w:r w:rsidR="000C751A">
        <w:rPr>
          <w:rFonts w:ascii="Arial" w:hAnsi="Arial" w:cs="Arial"/>
          <w:color w:val="000000"/>
          <w:sz w:val="20"/>
          <w:szCs w:val="20"/>
        </w:rPr>
        <w:t>.</w:t>
      </w:r>
      <w:r w:rsidRPr="000C751A">
        <w:rPr>
          <w:rFonts w:ascii="Arial" w:hAnsi="Arial" w:cs="Arial"/>
          <w:color w:val="000000"/>
          <w:sz w:val="20"/>
          <w:szCs w:val="20"/>
        </w:rPr>
        <w:t>R</w:t>
      </w:r>
      <w:r w:rsidR="000C751A">
        <w:rPr>
          <w:rFonts w:ascii="Arial" w:hAnsi="Arial" w:cs="Arial"/>
          <w:color w:val="000000"/>
          <w:sz w:val="20"/>
          <w:szCs w:val="20"/>
        </w:rPr>
        <w:t>.</w:t>
      </w:r>
      <w:r w:rsidRPr="000C751A">
        <w:rPr>
          <w:rFonts w:ascii="Arial" w:hAnsi="Arial" w:cs="Arial"/>
          <w:color w:val="000000"/>
          <w:sz w:val="20"/>
          <w:szCs w:val="20"/>
        </w:rPr>
        <w:t xml:space="preserve"> </w:t>
      </w:r>
      <w:r w:rsidR="000C751A">
        <w:rPr>
          <w:rFonts w:ascii="Arial" w:hAnsi="Arial" w:cs="Arial"/>
          <w:color w:val="000000"/>
          <w:sz w:val="20"/>
          <w:szCs w:val="20"/>
        </w:rPr>
        <w:t xml:space="preserve">n. </w:t>
      </w:r>
      <w:r w:rsidRPr="000C751A">
        <w:rPr>
          <w:rFonts w:ascii="Arial" w:hAnsi="Arial" w:cs="Arial"/>
          <w:color w:val="000000"/>
          <w:sz w:val="20"/>
          <w:szCs w:val="20"/>
        </w:rPr>
        <w:t xml:space="preserve">131/1986). L’art. 43, comma 2, sancisce che i debiti o altri oneri accollati concorrono alla formazione della base imponibile. Tuttavia, come consolidato dalla giurisprudenza, nella cessione d’azienda </w:t>
      </w:r>
      <w:r w:rsidRPr="000C751A">
        <w:rPr>
          <w:rFonts w:ascii="Arial" w:hAnsi="Arial" w:cs="Arial"/>
          <w:b/>
          <w:bCs/>
          <w:color w:val="000000"/>
          <w:sz w:val="20"/>
          <w:szCs w:val="20"/>
        </w:rPr>
        <w:t>l’accollo dei debiti non subisce una tassazione autonoma in quanto parte del corrispettivo</w:t>
      </w:r>
      <w:r w:rsidRPr="000C751A">
        <w:rPr>
          <w:rFonts w:ascii="Arial" w:hAnsi="Arial" w:cs="Arial"/>
          <w:color w:val="000000"/>
          <w:sz w:val="20"/>
          <w:szCs w:val="20"/>
        </w:rPr>
        <w:t xml:space="preserve"> (assoggettato a tassazione al pari delle altre voci).</w:t>
      </w:r>
    </w:p>
    <w:p w14:paraId="4BF8C850" w14:textId="69D71B5A" w:rsidR="00032CB1" w:rsidRPr="000C751A" w:rsidRDefault="00032CB1" w:rsidP="000C751A">
      <w:pPr>
        <w:shd w:val="clear" w:color="auto" w:fill="FFFFFF"/>
        <w:spacing w:after="0" w:line="300" w:lineRule="atLeast"/>
        <w:jc w:val="both"/>
        <w:rPr>
          <w:rFonts w:ascii="Arial" w:hAnsi="Arial" w:cs="Arial"/>
          <w:color w:val="000000"/>
          <w:sz w:val="20"/>
          <w:szCs w:val="20"/>
        </w:rPr>
      </w:pPr>
      <w:r w:rsidRPr="000C751A">
        <w:rPr>
          <w:rFonts w:ascii="Arial" w:hAnsi="Arial" w:cs="Arial"/>
          <w:color w:val="000000"/>
          <w:sz w:val="20"/>
          <w:szCs w:val="20"/>
        </w:rPr>
        <w:t xml:space="preserve">Il nodo centrale dirimente per la Corte, già espresso in passato, è il </w:t>
      </w:r>
      <w:r w:rsidRPr="000C751A">
        <w:rPr>
          <w:rFonts w:ascii="Arial" w:hAnsi="Arial" w:cs="Arial"/>
          <w:b/>
          <w:bCs/>
          <w:color w:val="000000"/>
          <w:sz w:val="20"/>
          <w:szCs w:val="20"/>
        </w:rPr>
        <w:t>principio di inerenza</w:t>
      </w:r>
      <w:r w:rsidRPr="000C751A">
        <w:rPr>
          <w:rFonts w:ascii="Arial" w:hAnsi="Arial" w:cs="Arial"/>
          <w:color w:val="000000"/>
          <w:sz w:val="20"/>
          <w:szCs w:val="20"/>
        </w:rPr>
        <w:t xml:space="preserve">: la tassazione di una cessione d’azienda ai fini dell’imposta di registro si applica sul valore dell’azienda al netto delle passività a condizione rigorosa che tali passività siano inerenti </w:t>
      </w:r>
      <w:r w:rsidR="000C751A">
        <w:rPr>
          <w:rFonts w:ascii="Arial" w:hAnsi="Arial" w:cs="Arial"/>
          <w:color w:val="000000"/>
          <w:sz w:val="20"/>
          <w:szCs w:val="20"/>
        </w:rPr>
        <w:t>al</w:t>
      </w:r>
      <w:r w:rsidRPr="000C751A">
        <w:rPr>
          <w:rFonts w:ascii="Arial" w:hAnsi="Arial" w:cs="Arial"/>
          <w:color w:val="000000"/>
          <w:sz w:val="20"/>
          <w:szCs w:val="20"/>
        </w:rPr>
        <w:t>l’azienda stessa.</w:t>
      </w:r>
    </w:p>
    <w:p w14:paraId="530D0335" w14:textId="77777777" w:rsidR="00032CB1" w:rsidRPr="000C751A" w:rsidRDefault="00032CB1" w:rsidP="000C751A">
      <w:pPr>
        <w:shd w:val="clear" w:color="auto" w:fill="FFFFFF"/>
        <w:spacing w:after="0" w:line="300" w:lineRule="atLeast"/>
        <w:jc w:val="both"/>
        <w:rPr>
          <w:rFonts w:ascii="Arial" w:hAnsi="Arial" w:cs="Arial"/>
          <w:color w:val="000000"/>
          <w:sz w:val="20"/>
          <w:szCs w:val="20"/>
        </w:rPr>
      </w:pPr>
    </w:p>
    <w:p w14:paraId="167355C8" w14:textId="77777777" w:rsidR="00032CB1" w:rsidRPr="000C751A" w:rsidRDefault="00032CB1" w:rsidP="000C751A">
      <w:pPr>
        <w:shd w:val="clear" w:color="auto" w:fill="FFFFFF"/>
        <w:spacing w:after="0" w:line="300" w:lineRule="atLeast"/>
        <w:jc w:val="both"/>
        <w:rPr>
          <w:rFonts w:ascii="Arial" w:hAnsi="Arial" w:cs="Arial"/>
          <w:color w:val="000000"/>
          <w:sz w:val="20"/>
          <w:szCs w:val="20"/>
        </w:rPr>
      </w:pPr>
    </w:p>
    <w:p w14:paraId="15339307" w14:textId="6CB98E60" w:rsidR="000C751A" w:rsidRDefault="000C751A" w:rsidP="000C751A">
      <w:pPr>
        <w:shd w:val="clear" w:color="auto" w:fill="FFFFFF"/>
        <w:spacing w:after="0" w:line="300" w:lineRule="atLeast"/>
        <w:jc w:val="both"/>
        <w:rPr>
          <w:rFonts w:ascii="Arial" w:hAnsi="Arial" w:cs="Arial"/>
          <w:color w:val="0F0F0F"/>
          <w:sz w:val="20"/>
          <w:szCs w:val="20"/>
        </w:rPr>
      </w:pPr>
      <w:r>
        <w:rPr>
          <w:rFonts w:ascii="Arial" w:hAnsi="Arial" w:cs="Arial"/>
          <w:color w:val="0F0F0F"/>
          <w:sz w:val="20"/>
          <w:szCs w:val="20"/>
        </w:rPr>
        <w:br w:type="page"/>
      </w:r>
    </w:p>
    <w:p w14:paraId="769C38A0" w14:textId="77777777" w:rsidR="002C0E7F" w:rsidRPr="000C751A" w:rsidRDefault="002C0E7F" w:rsidP="000C751A">
      <w:pPr>
        <w:shd w:val="clear" w:color="auto" w:fill="FFFFFF"/>
        <w:spacing w:after="0" w:line="300" w:lineRule="atLeast"/>
        <w:jc w:val="both"/>
        <w:rPr>
          <w:rFonts w:ascii="Arial" w:hAnsi="Arial" w:cs="Arial"/>
          <w:color w:val="000000"/>
          <w:sz w:val="20"/>
          <w:szCs w:val="20"/>
        </w:rPr>
      </w:pPr>
    </w:p>
    <w:tbl>
      <w:tblPr>
        <w:tblW w:w="0" w:type="auto"/>
        <w:tblInd w:w="108" w:type="dxa"/>
        <w:tblLook w:val="01E0" w:firstRow="1" w:lastRow="1" w:firstColumn="1" w:lastColumn="1" w:noHBand="0" w:noVBand="0"/>
      </w:tblPr>
      <w:tblGrid>
        <w:gridCol w:w="9530"/>
      </w:tblGrid>
      <w:tr w:rsidR="00F60ADE" w:rsidRPr="000C751A" w14:paraId="11E56639" w14:textId="77777777">
        <w:trPr>
          <w:trHeight w:val="567"/>
        </w:trPr>
        <w:tc>
          <w:tcPr>
            <w:tcW w:w="9670" w:type="dxa"/>
            <w:tcBorders>
              <w:bottom w:val="single" w:sz="4" w:space="0" w:color="366DB3"/>
            </w:tcBorders>
            <w:vAlign w:val="center"/>
          </w:tcPr>
          <w:p w14:paraId="2F9C152F" w14:textId="77777777" w:rsidR="002D34DD" w:rsidRPr="000C751A" w:rsidRDefault="002D34DD" w:rsidP="000C751A">
            <w:pPr>
              <w:pStyle w:val="titolodocumento"/>
              <w:spacing w:after="0" w:line="240" w:lineRule="auto"/>
              <w:rPr>
                <w:rFonts w:ascii="Arial" w:eastAsia="Times New Roman" w:hAnsi="Arial" w:cs="Arial"/>
                <w:color w:val="366DB3"/>
                <w:kern w:val="0"/>
                <w:sz w:val="28"/>
                <w:lang w:eastAsia="it-IT"/>
                <w14:shadow w14:blurRad="0" w14:dist="0" w14:dir="0" w14:sx="0" w14:sy="0" w14:kx="0" w14:ky="0" w14:algn="none">
                  <w14:srgbClr w14:val="000000"/>
                </w14:shadow>
                <w14:textOutline w14:w="0" w14:cap="rnd" w14:cmpd="sng" w14:algn="ctr">
                  <w14:noFill/>
                  <w14:prstDash w14:val="solid"/>
                  <w14:bevel/>
                </w14:textOutline>
                <w14:ligatures w14:val="none"/>
              </w:rPr>
            </w:pPr>
            <w:r w:rsidRPr="000C751A">
              <w:rPr>
                <w:rFonts w:ascii="Arial" w:eastAsia="Times New Roman" w:hAnsi="Arial" w:cs="Arial"/>
                <w:color w:val="366DB3"/>
                <w:kern w:val="0"/>
                <w:sz w:val="28"/>
                <w:lang w:eastAsia="it-IT"/>
                <w14:shadow w14:blurRad="0" w14:dist="0" w14:dir="0" w14:sx="0" w14:sy="0" w14:kx="0" w14:ky="0" w14:algn="none">
                  <w14:srgbClr w14:val="000000"/>
                </w14:shadow>
                <w14:textOutline w14:w="0" w14:cap="rnd" w14:cmpd="sng" w14:algn="ctr">
                  <w14:noFill/>
                  <w14:prstDash w14:val="solid"/>
                  <w14:bevel/>
                </w14:textOutline>
                <w14:ligatures w14:val="none"/>
              </w:rPr>
              <w:t>APPROFONDIMENTI</w:t>
            </w:r>
          </w:p>
        </w:tc>
      </w:tr>
    </w:tbl>
    <w:p w14:paraId="288F4A63" w14:textId="77777777" w:rsidR="002D34DD" w:rsidRPr="000C751A" w:rsidRDefault="002D34DD" w:rsidP="000C751A">
      <w:pPr>
        <w:shd w:val="clear" w:color="auto" w:fill="FFFFFF"/>
        <w:spacing w:after="0" w:line="300" w:lineRule="atLeast"/>
        <w:jc w:val="both"/>
        <w:rPr>
          <w:rFonts w:ascii="Arial" w:hAnsi="Arial" w:cs="Arial"/>
          <w:color w:val="000000"/>
          <w:sz w:val="20"/>
          <w:szCs w:val="20"/>
        </w:rPr>
      </w:pPr>
    </w:p>
    <w:p w14:paraId="64643DEF" w14:textId="77777777" w:rsidR="000C751A" w:rsidRPr="001C725D" w:rsidRDefault="000C751A" w:rsidP="000C751A">
      <w:pPr>
        <w:shd w:val="clear" w:color="auto" w:fill="FFFFFF"/>
        <w:suppressAutoHyphens/>
        <w:overflowPunct w:val="0"/>
        <w:autoSpaceDE w:val="0"/>
        <w:autoSpaceDN w:val="0"/>
        <w:adjustRightInd w:val="0"/>
        <w:spacing w:after="0" w:line="300" w:lineRule="atLeast"/>
        <w:ind w:leftChars="-1" w:hangingChars="1" w:hanging="2"/>
        <w:jc w:val="center"/>
        <w:textAlignment w:val="baseline"/>
        <w:outlineLvl w:val="0"/>
        <w:rPr>
          <w:rFonts w:ascii="Calibri" w:eastAsia="Aptos" w:hAnsi="Calibri" w:cs="Arial"/>
          <w:color w:val="0F0F0F"/>
          <w:position w:val="-1"/>
          <w14:ligatures w14:val="none"/>
        </w:rPr>
      </w:pPr>
      <w:r w:rsidRPr="001C725D">
        <w:rPr>
          <w:rFonts w:ascii="Calibri" w:eastAsia="Aptos" w:hAnsi="Calibri" w:cs="Arial"/>
          <w:color w:val="0F0F0F"/>
          <w:position w:val="-1"/>
          <w14:ligatures w14:val="none"/>
        </w:rPr>
        <w:t>P</w:t>
      </w:r>
      <w:r>
        <w:rPr>
          <w:rFonts w:ascii="Calibri" w:eastAsia="Aptos" w:hAnsi="Calibri" w:cs="Arial"/>
          <w:color w:val="0F0F0F"/>
          <w:position w:val="-1"/>
          <w14:ligatures w14:val="none"/>
        </w:rPr>
        <w:t>ROFESSIONISTI</w:t>
      </w:r>
    </w:p>
    <w:p w14:paraId="74A8F7ED" w14:textId="77777777" w:rsidR="000C751A" w:rsidRPr="00606E22" w:rsidRDefault="000C751A" w:rsidP="000C751A">
      <w:pPr>
        <w:shd w:val="clear" w:color="auto" w:fill="FFFFFF"/>
        <w:spacing w:after="0" w:line="300" w:lineRule="atLeast"/>
        <w:jc w:val="center"/>
        <w:rPr>
          <w:rFonts w:ascii="Arial" w:eastAsia="Times New Roman" w:hAnsi="Arial" w:cs="Arial"/>
          <w:b/>
          <w:bCs/>
          <w:iCs/>
          <w:color w:val="000000"/>
          <w:kern w:val="0"/>
          <w:sz w:val="20"/>
          <w:szCs w:val="20"/>
          <w:lang w:eastAsia="it-IT"/>
          <w14:ligatures w14:val="none"/>
        </w:rPr>
      </w:pPr>
      <w:r w:rsidRPr="00606E22">
        <w:rPr>
          <w:rFonts w:ascii="Arial" w:eastAsia="Times New Roman" w:hAnsi="Arial" w:cs="Arial"/>
          <w:b/>
          <w:bCs/>
          <w:iCs/>
          <w:color w:val="000000"/>
          <w:kern w:val="0"/>
          <w:sz w:val="20"/>
          <w:szCs w:val="20"/>
          <w:lang w:eastAsia="it-IT"/>
          <w14:ligatures w14:val="none"/>
        </w:rPr>
        <w:t>Adeguati assetti e compliance integrata: il documento del CNDCEC come guida all’auto-diagnosi preventiva per l’impresa</w:t>
      </w:r>
    </w:p>
    <w:p w14:paraId="113C33D7" w14:textId="77777777" w:rsidR="000C751A" w:rsidRPr="00606E22" w:rsidRDefault="000C751A" w:rsidP="000C751A">
      <w:pPr>
        <w:shd w:val="clear" w:color="auto" w:fill="FFFFFF"/>
        <w:spacing w:after="0" w:line="300" w:lineRule="atLeast"/>
        <w:jc w:val="center"/>
        <w:rPr>
          <w:rFonts w:ascii="Arial" w:hAnsi="Arial" w:cs="Arial"/>
          <w:i/>
          <w:iCs/>
          <w:color w:val="000000"/>
          <w:sz w:val="20"/>
          <w:szCs w:val="20"/>
        </w:rPr>
      </w:pPr>
      <w:r w:rsidRPr="00606E22">
        <w:rPr>
          <w:rFonts w:ascii="Arial" w:hAnsi="Arial" w:cs="Arial"/>
          <w:i/>
          <w:iCs/>
          <w:color w:val="000000"/>
          <w:sz w:val="20"/>
          <w:szCs w:val="20"/>
        </w:rPr>
        <w:t>CNDCEC, Documento “</w:t>
      </w:r>
      <w:r w:rsidRPr="00606E22">
        <w:rPr>
          <w:rFonts w:ascii="Arial" w:hAnsi="Arial" w:cs="Arial"/>
          <w:i/>
          <w:iCs/>
          <w:sz w:val="20"/>
          <w:szCs w:val="20"/>
        </w:rPr>
        <w:t>La consulenza tecnica e la perizia nel contenzioso civile e penale in materia di adeguati assetti organizzativi, amministrativi e contabili, nonché di modelli organizzativi</w:t>
      </w:r>
      <w:r w:rsidRPr="00606E22">
        <w:rPr>
          <w:rFonts w:ascii="Arial" w:hAnsi="Arial" w:cs="Arial"/>
          <w:i/>
          <w:iCs/>
          <w:color w:val="000000"/>
          <w:sz w:val="20"/>
          <w:szCs w:val="20"/>
        </w:rPr>
        <w:t>”</w:t>
      </w:r>
    </w:p>
    <w:p w14:paraId="4D9D7295" w14:textId="77777777" w:rsidR="000C751A" w:rsidRPr="00606E22" w:rsidRDefault="000C751A" w:rsidP="000C751A">
      <w:pPr>
        <w:shd w:val="clear" w:color="auto" w:fill="FFFFFF"/>
        <w:spacing w:after="0" w:line="300" w:lineRule="atLeast"/>
        <w:jc w:val="both"/>
        <w:rPr>
          <w:rFonts w:ascii="Arial" w:hAnsi="Arial" w:cs="Arial"/>
          <w:color w:val="000000"/>
          <w:sz w:val="20"/>
          <w:szCs w:val="20"/>
        </w:rPr>
      </w:pPr>
      <w:r w:rsidRPr="00606E22">
        <w:rPr>
          <w:rFonts w:ascii="Arial" w:hAnsi="Arial" w:cs="Arial"/>
          <w:color w:val="000000"/>
          <w:sz w:val="20"/>
          <w:szCs w:val="20"/>
        </w:rPr>
        <w:t>La gestione aziendale moderna sta attraversando una trasformazione epocale, richiedendo agli amministratori una visione strategica che va ben oltre la semplice operatività quotidiana.</w:t>
      </w:r>
    </w:p>
    <w:p w14:paraId="2C418FCD" w14:textId="77777777" w:rsidR="000C751A" w:rsidRPr="00606E22" w:rsidRDefault="000C751A" w:rsidP="000C751A">
      <w:pPr>
        <w:shd w:val="clear" w:color="auto" w:fill="FFFFFF"/>
        <w:spacing w:after="0" w:line="300" w:lineRule="atLeast"/>
        <w:jc w:val="both"/>
        <w:rPr>
          <w:rFonts w:ascii="Arial" w:hAnsi="Arial" w:cs="Arial"/>
          <w:color w:val="000000"/>
          <w:sz w:val="20"/>
          <w:szCs w:val="20"/>
        </w:rPr>
      </w:pPr>
      <w:r w:rsidRPr="00606E22">
        <w:rPr>
          <w:rFonts w:ascii="Arial" w:hAnsi="Arial" w:cs="Arial"/>
          <w:color w:val="000000"/>
          <w:sz w:val="20"/>
          <w:szCs w:val="20"/>
        </w:rPr>
        <w:t xml:space="preserve">Negli ultimi anni, il quadro normativo italiano ha subito un’evoluzione radicale che ha spostato il fulcro della responsabilità in capo a chi amministra: l’attenzione non è più legata esclusivamente all’evento infausto in sé, come può essere un improvviso dissesto economico o finanziario, ma si concentra fortemente sulla </w:t>
      </w:r>
      <w:r w:rsidRPr="00606E22">
        <w:rPr>
          <w:rFonts w:ascii="Arial" w:hAnsi="Arial" w:cs="Arial"/>
          <w:b/>
          <w:bCs/>
          <w:color w:val="000000"/>
          <w:sz w:val="20"/>
          <w:szCs w:val="20"/>
        </w:rPr>
        <w:t>carenza organizzativa</w:t>
      </w:r>
      <w:r w:rsidRPr="00606E22">
        <w:rPr>
          <w:rFonts w:ascii="Arial" w:hAnsi="Arial" w:cs="Arial"/>
          <w:color w:val="000000"/>
          <w:sz w:val="20"/>
          <w:szCs w:val="20"/>
        </w:rPr>
        <w:t xml:space="preserve"> che lo ha preceduto e innescato.</w:t>
      </w:r>
    </w:p>
    <w:p w14:paraId="6A3684DC" w14:textId="77777777" w:rsidR="000C751A" w:rsidRPr="00606E22" w:rsidRDefault="000C751A" w:rsidP="000C751A">
      <w:pPr>
        <w:shd w:val="clear" w:color="auto" w:fill="FFFFFF"/>
        <w:spacing w:after="0" w:line="300" w:lineRule="atLeast"/>
        <w:jc w:val="both"/>
        <w:rPr>
          <w:rFonts w:ascii="Arial" w:hAnsi="Arial" w:cs="Arial"/>
          <w:color w:val="000000"/>
          <w:sz w:val="20"/>
          <w:szCs w:val="20"/>
        </w:rPr>
      </w:pPr>
      <w:r w:rsidRPr="00606E22">
        <w:rPr>
          <w:rFonts w:ascii="Arial" w:hAnsi="Arial" w:cs="Arial"/>
          <w:color w:val="000000"/>
          <w:sz w:val="20"/>
          <w:szCs w:val="20"/>
        </w:rPr>
        <w:t>In questo delicato panorama normativo, assume una rilevanza cruciale il documento intitolato “</w:t>
      </w:r>
      <w:r w:rsidRPr="00606E22">
        <w:rPr>
          <w:rFonts w:ascii="Arial" w:hAnsi="Arial" w:cs="Arial"/>
          <w:sz w:val="20"/>
          <w:szCs w:val="20"/>
        </w:rPr>
        <w:t>La consulenza tecnica e la perizia nel contenzioso civile e penale in materia di adeguati assetti organizzativi, amministrativi e contabili, nonché di modelli organizzativi</w:t>
      </w:r>
      <w:r w:rsidRPr="00606E22">
        <w:rPr>
          <w:rFonts w:ascii="Arial" w:hAnsi="Arial" w:cs="Arial"/>
          <w:color w:val="000000"/>
          <w:sz w:val="20"/>
          <w:szCs w:val="20"/>
        </w:rPr>
        <w:t>”, pubblicato dal Consiglio Nazionale dei Dottori Commercialisti e degli Esperti Contabili (CNDCEC) lo scorso 4 maggio 2026.</w:t>
      </w:r>
    </w:p>
    <w:p w14:paraId="2560370A" w14:textId="77777777" w:rsidR="00032CB1" w:rsidRPr="00032CB1" w:rsidRDefault="00032CB1" w:rsidP="000C751A">
      <w:pPr>
        <w:shd w:val="clear" w:color="auto" w:fill="FFFFFF"/>
        <w:spacing w:after="0" w:line="300" w:lineRule="atLeast"/>
        <w:jc w:val="both"/>
        <w:rPr>
          <w:rFonts w:ascii="Arial" w:hAnsi="Arial" w:cs="Arial"/>
          <w:color w:val="000000"/>
          <w:sz w:val="20"/>
          <w:szCs w:val="20"/>
        </w:rPr>
      </w:pPr>
      <w:r w:rsidRPr="00032CB1">
        <w:rPr>
          <w:rFonts w:ascii="Arial" w:hAnsi="Arial" w:cs="Arial"/>
          <w:color w:val="000000"/>
          <w:sz w:val="20"/>
          <w:szCs w:val="20"/>
        </w:rPr>
        <w:t xml:space="preserve">È un documento prezioso perché nasce con un obiettivo ben preciso: </w:t>
      </w:r>
      <w:r w:rsidRPr="00032CB1">
        <w:rPr>
          <w:rFonts w:ascii="Arial" w:hAnsi="Arial" w:cs="Arial"/>
          <w:b/>
          <w:bCs/>
          <w:color w:val="000000"/>
          <w:sz w:val="20"/>
          <w:szCs w:val="20"/>
        </w:rPr>
        <w:t>fornire linee guida, principi metodologici minimi, check-list e buone prassi ai Consulenti Tecnici d’Ufficio (CTU) e ai periti chiamati a valutare le aziende nelle aule di tribunale</w:t>
      </w:r>
      <w:r w:rsidRPr="00032CB1">
        <w:rPr>
          <w:rFonts w:ascii="Arial" w:hAnsi="Arial" w:cs="Arial"/>
          <w:color w:val="000000"/>
          <w:sz w:val="20"/>
          <w:szCs w:val="20"/>
        </w:rPr>
        <w:t>, sia in ambito civile che penale. L’indagine di questi professionisti si colloca in un’area molto complessa, poiché l’oggetto della valutazione giudiziale non è quasi mai un singolo fatto isolato o un danno immediato, ma l’intero “sistema” azienda. Si tratta di analizzare in profondità l’insieme dei presìdi organizzativi, delle procedure amministrative e contabili, dei flussi informativi e dei meccanismi di escalation che dovrebbero consentire di rilevare tempestivamente gli squilibri per attivare la regolazione della crisi.</w:t>
      </w:r>
    </w:p>
    <w:p w14:paraId="772C4F86" w14:textId="7975A35F" w:rsidR="00032CB1" w:rsidRPr="00032CB1" w:rsidRDefault="00032CB1" w:rsidP="000C751A">
      <w:pPr>
        <w:shd w:val="clear" w:color="auto" w:fill="FFFFFF"/>
        <w:spacing w:after="0" w:line="300" w:lineRule="atLeast"/>
        <w:jc w:val="both"/>
        <w:rPr>
          <w:rFonts w:ascii="Arial" w:hAnsi="Arial" w:cs="Arial"/>
          <w:color w:val="000000"/>
          <w:sz w:val="20"/>
          <w:szCs w:val="20"/>
        </w:rPr>
      </w:pPr>
      <w:r w:rsidRPr="00032CB1">
        <w:rPr>
          <w:rFonts w:ascii="Arial" w:hAnsi="Arial" w:cs="Arial"/>
          <w:color w:val="000000"/>
          <w:sz w:val="20"/>
          <w:szCs w:val="20"/>
        </w:rPr>
        <w:t xml:space="preserve">Tuttavia, pur essendo un testo focalizzato sulla figura del consulente tecnico e sulle procedure d’aula, esso offre in realtà una </w:t>
      </w:r>
      <w:r w:rsidRPr="00032CB1">
        <w:rPr>
          <w:rFonts w:ascii="Arial" w:hAnsi="Arial" w:cs="Arial"/>
          <w:b/>
          <w:bCs/>
          <w:color w:val="000000"/>
          <w:sz w:val="20"/>
          <w:szCs w:val="20"/>
        </w:rPr>
        <w:t>preziosissima “mappa del rischio”</w:t>
      </w:r>
      <w:r w:rsidRPr="00032CB1">
        <w:rPr>
          <w:rFonts w:ascii="Arial" w:hAnsi="Arial" w:cs="Arial"/>
          <w:color w:val="000000"/>
          <w:sz w:val="20"/>
          <w:szCs w:val="20"/>
        </w:rPr>
        <w:t xml:space="preserve"> a disposizione di tutti gli imprenditori.</w:t>
      </w:r>
      <w:r w:rsidR="000C751A">
        <w:rPr>
          <w:rFonts w:ascii="Arial" w:hAnsi="Arial" w:cs="Arial"/>
          <w:color w:val="000000"/>
          <w:sz w:val="20"/>
          <w:szCs w:val="20"/>
        </w:rPr>
        <w:t xml:space="preserve"> </w:t>
      </w:r>
      <w:r w:rsidRPr="00032CB1">
        <w:rPr>
          <w:rFonts w:ascii="Arial" w:hAnsi="Arial" w:cs="Arial"/>
          <w:color w:val="000000"/>
          <w:sz w:val="20"/>
          <w:szCs w:val="20"/>
        </w:rPr>
        <w:t>Perché sapere esattamente come un perito nominato dal Tribunale potrebbe valutare l’azienda in un momento “ex post” (ovvero a crisi ormai conclamata) è in assoluto il modo migliore per costruire, fin da oggi, un assetto efficace “ex ante”.</w:t>
      </w:r>
    </w:p>
    <w:p w14:paraId="79F3C029" w14:textId="77777777" w:rsidR="00032CB1" w:rsidRPr="00032CB1" w:rsidRDefault="00032CB1" w:rsidP="000C751A">
      <w:pPr>
        <w:shd w:val="clear" w:color="auto" w:fill="FFFFFF"/>
        <w:spacing w:after="0" w:line="300" w:lineRule="atLeast"/>
        <w:jc w:val="both"/>
        <w:rPr>
          <w:rFonts w:ascii="Arial" w:hAnsi="Arial" w:cs="Arial"/>
          <w:color w:val="000000"/>
          <w:sz w:val="20"/>
          <w:szCs w:val="20"/>
        </w:rPr>
      </w:pPr>
      <w:r w:rsidRPr="00032CB1">
        <w:rPr>
          <w:rFonts w:ascii="Arial" w:hAnsi="Arial" w:cs="Arial"/>
          <w:color w:val="000000"/>
          <w:sz w:val="20"/>
          <w:szCs w:val="20"/>
        </w:rPr>
        <w:t>Quando il giudice valuta l’adeguatezza degli assetti societari, richiede all’esperto di evitare il “pregiudizio retrospettivo”. Questo significa che la correttezza delle scelte organizzative dell’imprenditore non viene valutata solo in base all’esito economico finale, ma ricostruendo scrupolosamente quali informazioni erano conoscibili in quel preciso momento, e domandandosi quale risposta organizzativa fosse esigibile in rapporto alla natura e alle dimensioni dell’impresa. Il documento del CNDCEC evidenzia, infatti, come una carenza organizzativa possa essere facilmente desunta dalla mancanza di pianificazione aziendale.</w:t>
      </w:r>
    </w:p>
    <w:p w14:paraId="171FE819" w14:textId="77777777" w:rsidR="00032CB1" w:rsidRPr="00032CB1" w:rsidRDefault="00032CB1" w:rsidP="000C751A">
      <w:pPr>
        <w:shd w:val="clear" w:color="auto" w:fill="FFFFFF"/>
        <w:spacing w:after="0" w:line="300" w:lineRule="atLeast"/>
        <w:jc w:val="both"/>
        <w:rPr>
          <w:rFonts w:ascii="Arial" w:hAnsi="Arial" w:cs="Arial"/>
          <w:color w:val="000000"/>
          <w:sz w:val="20"/>
          <w:szCs w:val="20"/>
        </w:rPr>
      </w:pPr>
      <w:r w:rsidRPr="00032CB1">
        <w:rPr>
          <w:rFonts w:ascii="Arial" w:hAnsi="Arial" w:cs="Arial"/>
          <w:color w:val="000000"/>
          <w:sz w:val="20"/>
          <w:szCs w:val="20"/>
        </w:rPr>
        <w:t xml:space="preserve">Come può, allora, l’impresa utilizzare attivamente questo documento per un’efficace </w:t>
      </w:r>
      <w:r w:rsidRPr="000C751A">
        <w:rPr>
          <w:rFonts w:ascii="Arial" w:hAnsi="Arial" w:cs="Arial"/>
          <w:b/>
          <w:bCs/>
          <w:color w:val="000000"/>
          <w:sz w:val="20"/>
          <w:szCs w:val="20"/>
        </w:rPr>
        <w:t>auto-diagnosi preventiva</w:t>
      </w:r>
      <w:r w:rsidRPr="00032CB1">
        <w:rPr>
          <w:rFonts w:ascii="Arial" w:hAnsi="Arial" w:cs="Arial"/>
          <w:color w:val="000000"/>
          <w:sz w:val="20"/>
          <w:szCs w:val="20"/>
        </w:rPr>
        <w:t>? In primo luogo, il testo del CNDCEC mette in guardia i professionisti e le imprese dal rischio del “formalismo”, condannando l’adozione di assetti e modelli puramente “di carta”, che esistono nei faldoni formali ma che risultano gravemente deficitari nella realtà operativa.</w:t>
      </w:r>
    </w:p>
    <w:p w14:paraId="3E17BCA8" w14:textId="77777777" w:rsidR="00032CB1" w:rsidRPr="00032CB1" w:rsidRDefault="00032CB1" w:rsidP="000C751A">
      <w:pPr>
        <w:shd w:val="clear" w:color="auto" w:fill="FFFFFF"/>
        <w:spacing w:after="0" w:line="300" w:lineRule="atLeast"/>
        <w:jc w:val="both"/>
        <w:rPr>
          <w:rFonts w:ascii="Arial" w:hAnsi="Arial" w:cs="Arial"/>
          <w:color w:val="000000"/>
          <w:sz w:val="20"/>
          <w:szCs w:val="20"/>
        </w:rPr>
      </w:pPr>
      <w:r w:rsidRPr="00032CB1">
        <w:rPr>
          <w:rFonts w:ascii="Arial" w:hAnsi="Arial" w:cs="Arial"/>
          <w:color w:val="000000"/>
          <w:sz w:val="20"/>
          <w:szCs w:val="20"/>
        </w:rPr>
        <w:t xml:space="preserve">L’adeguatezza organizzativa non equivale a una generica </w:t>
      </w:r>
      <w:r w:rsidRPr="00032CB1">
        <w:rPr>
          <w:rFonts w:ascii="Arial" w:hAnsi="Arial" w:cs="Arial"/>
          <w:i/>
          <w:iCs/>
          <w:color w:val="000000"/>
          <w:sz w:val="20"/>
          <w:szCs w:val="20"/>
        </w:rPr>
        <w:t>perfezione</w:t>
      </w:r>
      <w:r w:rsidRPr="00032CB1">
        <w:rPr>
          <w:rFonts w:ascii="Arial" w:hAnsi="Arial" w:cs="Arial"/>
          <w:color w:val="000000"/>
          <w:sz w:val="20"/>
          <w:szCs w:val="20"/>
        </w:rPr>
        <w:t xml:space="preserve"> e non impone un modello unico standardizzato per tutti, bensì impone l’adozione di un sistema capace di intercettare segnali e generare tempestivi “output informativi”. L’imprenditore può sfruttare le indicazioni del documento per sottoporre la propria azienda a un vero e proprio “stress test”, verificando di avere a disposizione una “prova pronta” in caso </w:t>
      </w:r>
      <w:r w:rsidRPr="00032CB1">
        <w:rPr>
          <w:rFonts w:ascii="Arial" w:hAnsi="Arial" w:cs="Arial"/>
          <w:color w:val="000000"/>
          <w:sz w:val="20"/>
          <w:szCs w:val="20"/>
        </w:rPr>
        <w:lastRenderedPageBreak/>
        <w:t>di controlli. Occorre domandarsi oggettivamente se l’impresa dispone dei requisiti previsti dall’art. 3 del Codice della Crisi d’Impresa e dell’Insolvenza (CCII) per rilevare eventuali squilibri, per verificare la sostenibilità dei debiti e per garantire prospettive di continuità aziendale per almeno 12 mesi. Diventa perciò essenziale tradurre strumenti tipicamente aziendalistici – come budget, reporting direzionali, flussi di cassa (cash flow) e sistemi di risk management – in evidenze documentali tracciabili. Se emergono assenze o lacune in questi flussi, l’azienda espone i propri amministratori al rischio di “colpa di organizzazione”.</w:t>
      </w:r>
    </w:p>
    <w:p w14:paraId="2FAD4E00" w14:textId="77777777" w:rsidR="00032CB1" w:rsidRPr="00032CB1" w:rsidRDefault="00032CB1" w:rsidP="000C751A">
      <w:pPr>
        <w:shd w:val="clear" w:color="auto" w:fill="FFFFFF"/>
        <w:spacing w:after="0" w:line="300" w:lineRule="atLeast"/>
        <w:jc w:val="both"/>
        <w:rPr>
          <w:rFonts w:ascii="Arial" w:hAnsi="Arial" w:cs="Arial"/>
          <w:color w:val="000000"/>
          <w:sz w:val="20"/>
          <w:szCs w:val="20"/>
        </w:rPr>
      </w:pPr>
      <w:r w:rsidRPr="00032CB1">
        <w:rPr>
          <w:rFonts w:ascii="Arial" w:hAnsi="Arial" w:cs="Arial"/>
          <w:color w:val="000000"/>
          <w:sz w:val="20"/>
          <w:szCs w:val="20"/>
        </w:rPr>
        <w:t>Costruire e mantenere nel tempo adeguati assetti organizzativi, amministrativi e contabili, in sinergia con i Modelli di organizzazione, gestione e controllo (i cosiddetti “Modelli 231”), impone un approccio moderno di “compliance integrata”. L’obiettivo non è affatto quello di appesantire l’azienda di inutile burocrazia, ma dotarla di presìdi proporzionati alla sua reale complessità per proteggerne la continuità.</w:t>
      </w:r>
    </w:p>
    <w:p w14:paraId="26962F17" w14:textId="77777777" w:rsidR="00032CB1" w:rsidRPr="00032CB1" w:rsidRDefault="00032CB1" w:rsidP="000C751A">
      <w:pPr>
        <w:shd w:val="clear" w:color="auto" w:fill="FFFFFF"/>
        <w:spacing w:after="0" w:line="300" w:lineRule="atLeast"/>
        <w:jc w:val="both"/>
        <w:rPr>
          <w:rFonts w:ascii="Arial" w:hAnsi="Arial" w:cs="Arial"/>
          <w:color w:val="000000"/>
          <w:sz w:val="20"/>
          <w:szCs w:val="20"/>
        </w:rPr>
      </w:pPr>
      <w:r w:rsidRPr="00032CB1">
        <w:rPr>
          <w:rFonts w:ascii="Arial" w:hAnsi="Arial" w:cs="Arial"/>
          <w:color w:val="000000"/>
          <w:sz w:val="20"/>
          <w:szCs w:val="20"/>
        </w:rPr>
        <w:t>Affidarsi al proprio commercialista per condurre un’auto-diagnosi preventiva è il primo e più importante passo per tutelare l’impresa. Analizzando insieme le direttrici tracciate dal CNDCEC, è possibile mappare i rischi, sanare le inefficienze organizzative e trasformare un obbligo di legge in uno strumento di autentico vantaggio competitivo.</w:t>
      </w:r>
    </w:p>
    <w:p w14:paraId="132A8A48" w14:textId="77777777" w:rsidR="00FD693F" w:rsidRDefault="00FD693F" w:rsidP="000C751A">
      <w:pPr>
        <w:shd w:val="clear" w:color="auto" w:fill="FFFFFF"/>
        <w:spacing w:after="0" w:line="300" w:lineRule="atLeast"/>
        <w:jc w:val="both"/>
        <w:rPr>
          <w:rFonts w:ascii="Arial" w:hAnsi="Arial" w:cs="Arial"/>
          <w:color w:val="0F0F0F"/>
          <w:sz w:val="20"/>
          <w:szCs w:val="20"/>
        </w:rPr>
      </w:pPr>
    </w:p>
    <w:p w14:paraId="02F5CCB1" w14:textId="414FF508" w:rsidR="00F36055" w:rsidRDefault="00F36055" w:rsidP="000C751A">
      <w:pPr>
        <w:shd w:val="clear" w:color="auto" w:fill="FFFFFF"/>
        <w:spacing w:after="0" w:line="300" w:lineRule="atLeast"/>
        <w:jc w:val="both"/>
        <w:rPr>
          <w:rFonts w:ascii="Arial" w:hAnsi="Arial" w:cs="Arial"/>
          <w:color w:val="0F0F0F"/>
          <w:sz w:val="20"/>
          <w:szCs w:val="20"/>
        </w:rPr>
      </w:pPr>
      <w:r>
        <w:rPr>
          <w:rFonts w:ascii="Arial" w:hAnsi="Arial" w:cs="Arial"/>
          <w:color w:val="0F0F0F"/>
          <w:sz w:val="20"/>
          <w:szCs w:val="20"/>
        </w:rPr>
        <w:br w:type="page"/>
      </w:r>
    </w:p>
    <w:p w14:paraId="4B4B3004" w14:textId="77777777" w:rsidR="00801407" w:rsidRDefault="00801407" w:rsidP="000C751A">
      <w:pPr>
        <w:shd w:val="clear" w:color="auto" w:fill="FFFFFF"/>
        <w:spacing w:after="0" w:line="300" w:lineRule="atLeast"/>
        <w:jc w:val="both"/>
        <w:rPr>
          <w:rFonts w:ascii="Arial" w:hAnsi="Arial" w:cs="Arial"/>
          <w:color w:val="0F0F0F"/>
          <w:sz w:val="20"/>
          <w:szCs w:val="20"/>
        </w:rPr>
      </w:pPr>
    </w:p>
    <w:p w14:paraId="5BCE30FD" w14:textId="77777777" w:rsidR="00F36055" w:rsidRPr="009C5B17" w:rsidRDefault="00F36055" w:rsidP="00F36055">
      <w:pPr>
        <w:shd w:val="clear" w:color="auto" w:fill="FFFFFF"/>
        <w:suppressAutoHyphens/>
        <w:overflowPunct w:val="0"/>
        <w:autoSpaceDE w:val="0"/>
        <w:autoSpaceDN w:val="0"/>
        <w:adjustRightInd w:val="0"/>
        <w:spacing w:after="0" w:line="300" w:lineRule="atLeast"/>
        <w:ind w:leftChars="-1" w:hangingChars="1" w:hanging="2"/>
        <w:jc w:val="center"/>
        <w:textAlignment w:val="baseline"/>
        <w:outlineLvl w:val="0"/>
        <w:rPr>
          <w:rFonts w:ascii="Calibri" w:eastAsia="Aptos" w:hAnsi="Calibri" w:cs="Arial"/>
          <w:color w:val="0F0F0F"/>
          <w:position w:val="-1"/>
          <w14:ligatures w14:val="none"/>
        </w:rPr>
      </w:pPr>
      <w:r w:rsidRPr="009C5B17">
        <w:rPr>
          <w:rFonts w:ascii="Calibri" w:eastAsia="Aptos" w:hAnsi="Calibri" w:cs="Arial"/>
          <w:color w:val="0F0F0F"/>
          <w:position w:val="-1"/>
          <w14:ligatures w14:val="none"/>
        </w:rPr>
        <w:t>AGEVOLAZIONI</w:t>
      </w:r>
    </w:p>
    <w:p w14:paraId="103A32DA" w14:textId="77777777" w:rsidR="00F36055" w:rsidRPr="00606E22" w:rsidRDefault="00F36055" w:rsidP="00F36055">
      <w:pPr>
        <w:shd w:val="clear" w:color="auto" w:fill="FFFFFF"/>
        <w:spacing w:after="0" w:line="300" w:lineRule="atLeast"/>
        <w:jc w:val="center"/>
        <w:rPr>
          <w:rFonts w:ascii="Arial" w:hAnsi="Arial" w:cs="Arial"/>
          <w:b/>
          <w:bCs/>
          <w:iCs/>
          <w:color w:val="000000"/>
          <w:sz w:val="20"/>
          <w:szCs w:val="20"/>
        </w:rPr>
      </w:pPr>
      <w:r w:rsidRPr="009C5B17">
        <w:rPr>
          <w:rFonts w:ascii="Arial" w:hAnsi="Arial" w:cs="Arial"/>
          <w:b/>
          <w:bCs/>
          <w:iCs/>
          <w:color w:val="000000"/>
          <w:sz w:val="20"/>
          <w:szCs w:val="20"/>
        </w:rPr>
        <w:t xml:space="preserve">Enti sportivi dilettantistici e lavoro sportivo: i chiarimenti della </w:t>
      </w:r>
      <w:r>
        <w:rPr>
          <w:rFonts w:ascii="Arial" w:hAnsi="Arial" w:cs="Arial"/>
          <w:b/>
          <w:bCs/>
          <w:iCs/>
          <w:color w:val="000000"/>
          <w:sz w:val="20"/>
          <w:szCs w:val="20"/>
        </w:rPr>
        <w:t>c</w:t>
      </w:r>
      <w:r w:rsidRPr="009C5B17">
        <w:rPr>
          <w:rFonts w:ascii="Arial" w:hAnsi="Arial" w:cs="Arial"/>
          <w:b/>
          <w:bCs/>
          <w:iCs/>
          <w:color w:val="000000"/>
          <w:sz w:val="20"/>
          <w:szCs w:val="20"/>
        </w:rPr>
        <w:t xml:space="preserve">ircolare </w:t>
      </w:r>
      <w:r>
        <w:rPr>
          <w:rFonts w:ascii="Arial" w:hAnsi="Arial" w:cs="Arial"/>
          <w:b/>
          <w:bCs/>
          <w:iCs/>
          <w:color w:val="000000"/>
          <w:sz w:val="20"/>
          <w:szCs w:val="20"/>
        </w:rPr>
        <w:t xml:space="preserve">n. </w:t>
      </w:r>
      <w:r w:rsidRPr="009C5B17">
        <w:rPr>
          <w:rFonts w:ascii="Arial" w:hAnsi="Arial" w:cs="Arial"/>
          <w:b/>
          <w:bCs/>
          <w:iCs/>
          <w:color w:val="000000"/>
          <w:sz w:val="20"/>
          <w:szCs w:val="20"/>
        </w:rPr>
        <w:t>7/</w:t>
      </w:r>
      <w:r>
        <w:rPr>
          <w:rFonts w:ascii="Arial" w:hAnsi="Arial" w:cs="Arial"/>
          <w:b/>
          <w:bCs/>
          <w:iCs/>
          <w:color w:val="000000"/>
          <w:sz w:val="20"/>
          <w:szCs w:val="20"/>
        </w:rPr>
        <w:t>E/</w:t>
      </w:r>
      <w:r w:rsidRPr="009C5B17">
        <w:rPr>
          <w:rFonts w:ascii="Arial" w:hAnsi="Arial" w:cs="Arial"/>
          <w:b/>
          <w:bCs/>
          <w:iCs/>
          <w:color w:val="000000"/>
          <w:sz w:val="20"/>
          <w:szCs w:val="20"/>
        </w:rPr>
        <w:t>2026</w:t>
      </w:r>
    </w:p>
    <w:p w14:paraId="23BD9FFA" w14:textId="77777777" w:rsidR="00F36055" w:rsidRPr="009C5B17" w:rsidRDefault="00F36055" w:rsidP="00F36055">
      <w:pPr>
        <w:shd w:val="clear" w:color="auto" w:fill="FFFFFF"/>
        <w:spacing w:after="0" w:line="300" w:lineRule="atLeast"/>
        <w:jc w:val="center"/>
        <w:rPr>
          <w:rFonts w:ascii="Arial" w:hAnsi="Arial" w:cs="Arial"/>
          <w:i/>
          <w:iCs/>
          <w:color w:val="0F0F0F"/>
          <w:sz w:val="20"/>
          <w:szCs w:val="20"/>
        </w:rPr>
      </w:pPr>
      <w:r w:rsidRPr="009C5B17">
        <w:rPr>
          <w:rFonts w:ascii="Arial" w:hAnsi="Arial" w:cs="Arial"/>
          <w:i/>
          <w:iCs/>
          <w:color w:val="0F0F0F"/>
          <w:sz w:val="20"/>
          <w:szCs w:val="20"/>
        </w:rPr>
        <w:t>Agenzia delle Entrate, Circolare 7 agosto 2026, n. 7/E</w:t>
      </w:r>
    </w:p>
    <w:p w14:paraId="3CAEF7F0" w14:textId="77777777" w:rsidR="00F36055" w:rsidRPr="00606E22" w:rsidRDefault="00F36055" w:rsidP="00F36055">
      <w:pPr>
        <w:shd w:val="clear" w:color="auto" w:fill="FFFFFF"/>
        <w:spacing w:after="0" w:line="300" w:lineRule="atLeast"/>
        <w:jc w:val="both"/>
        <w:rPr>
          <w:rFonts w:ascii="Arial" w:hAnsi="Arial" w:cs="Arial"/>
          <w:sz w:val="20"/>
          <w:szCs w:val="20"/>
        </w:rPr>
      </w:pPr>
      <w:r w:rsidRPr="00606E22">
        <w:rPr>
          <w:rFonts w:ascii="Arial" w:hAnsi="Arial" w:cs="Arial"/>
          <w:color w:val="0F0F0F"/>
          <w:sz w:val="20"/>
          <w:szCs w:val="20"/>
        </w:rPr>
        <w:t xml:space="preserve">Con la </w:t>
      </w:r>
      <w:r>
        <w:rPr>
          <w:rFonts w:ascii="Arial" w:hAnsi="Arial" w:cs="Arial"/>
          <w:sz w:val="20"/>
          <w:szCs w:val="20"/>
        </w:rPr>
        <w:t>c</w:t>
      </w:r>
      <w:r w:rsidRPr="009C5B17">
        <w:rPr>
          <w:rFonts w:ascii="Arial" w:hAnsi="Arial" w:cs="Arial"/>
          <w:sz w:val="20"/>
          <w:szCs w:val="20"/>
        </w:rPr>
        <w:t xml:space="preserve">ircolare </w:t>
      </w:r>
      <w:r>
        <w:rPr>
          <w:rFonts w:ascii="Arial" w:hAnsi="Arial" w:cs="Arial"/>
          <w:sz w:val="20"/>
          <w:szCs w:val="20"/>
        </w:rPr>
        <w:t xml:space="preserve">n. </w:t>
      </w:r>
      <w:r w:rsidRPr="009C5B17">
        <w:rPr>
          <w:rFonts w:ascii="Arial" w:hAnsi="Arial" w:cs="Arial"/>
          <w:sz w:val="20"/>
          <w:szCs w:val="20"/>
        </w:rPr>
        <w:t>7/E del 7 agosto 2026</w:t>
      </w:r>
      <w:r w:rsidRPr="00606E22">
        <w:rPr>
          <w:rFonts w:ascii="Arial" w:hAnsi="Arial" w:cs="Arial"/>
          <w:color w:val="0F0F0F"/>
          <w:sz w:val="20"/>
          <w:szCs w:val="20"/>
        </w:rPr>
        <w:t xml:space="preserve">, l’Agenzia </w:t>
      </w:r>
      <w:r>
        <w:rPr>
          <w:rFonts w:ascii="Arial" w:hAnsi="Arial" w:cs="Arial"/>
          <w:color w:val="0F0F0F"/>
          <w:sz w:val="20"/>
          <w:szCs w:val="20"/>
        </w:rPr>
        <w:t xml:space="preserve">delle </w:t>
      </w:r>
      <w:r w:rsidRPr="00606E22">
        <w:rPr>
          <w:rFonts w:ascii="Arial" w:hAnsi="Arial" w:cs="Arial"/>
          <w:color w:val="0F0F0F"/>
          <w:sz w:val="20"/>
          <w:szCs w:val="20"/>
        </w:rPr>
        <w:t xml:space="preserve">Entrate ha fornito indicazioni sull’applicazione della </w:t>
      </w:r>
      <w:r w:rsidRPr="009C5B17">
        <w:rPr>
          <w:rFonts w:ascii="Arial" w:hAnsi="Arial" w:cs="Arial"/>
          <w:b/>
          <w:bCs/>
          <w:color w:val="0F0F0F"/>
          <w:sz w:val="20"/>
          <w:szCs w:val="20"/>
        </w:rPr>
        <w:t>disciplina fiscale in materia di sport e lavoro sportivo</w:t>
      </w:r>
      <w:r w:rsidRPr="00606E22">
        <w:rPr>
          <w:rFonts w:ascii="Arial" w:hAnsi="Arial" w:cs="Arial"/>
          <w:color w:val="0F0F0F"/>
          <w:sz w:val="20"/>
          <w:szCs w:val="20"/>
        </w:rPr>
        <w:t xml:space="preserve"> (</w:t>
      </w:r>
      <w:proofErr w:type="spellStart"/>
      <w:r w:rsidRPr="00606E22">
        <w:rPr>
          <w:rFonts w:ascii="Arial" w:hAnsi="Arial" w:cs="Arial"/>
          <w:color w:val="0F0F0F"/>
          <w:sz w:val="20"/>
          <w:szCs w:val="20"/>
        </w:rPr>
        <w:t>D.</w:t>
      </w:r>
      <w:r>
        <w:rPr>
          <w:rFonts w:ascii="Arial" w:hAnsi="Arial" w:cs="Arial"/>
          <w:color w:val="0F0F0F"/>
          <w:sz w:val="20"/>
          <w:szCs w:val="20"/>
        </w:rPr>
        <w:t>L</w:t>
      </w:r>
      <w:r w:rsidRPr="00606E22">
        <w:rPr>
          <w:rFonts w:ascii="Arial" w:hAnsi="Arial" w:cs="Arial"/>
          <w:color w:val="0F0F0F"/>
          <w:sz w:val="20"/>
          <w:szCs w:val="20"/>
        </w:rPr>
        <w:t>gs.</w:t>
      </w:r>
      <w:proofErr w:type="spellEnd"/>
      <w:r w:rsidRPr="00606E22">
        <w:rPr>
          <w:rFonts w:ascii="Arial" w:hAnsi="Arial" w:cs="Arial"/>
          <w:color w:val="0F0F0F"/>
          <w:sz w:val="20"/>
          <w:szCs w:val="20"/>
        </w:rPr>
        <w:t xml:space="preserve"> n. 36/2021).</w:t>
      </w:r>
      <w:r w:rsidRPr="00606E22">
        <w:rPr>
          <w:rFonts w:ascii="Arial" w:hAnsi="Arial" w:cs="Arial"/>
          <w:sz w:val="20"/>
          <w:szCs w:val="20"/>
        </w:rPr>
        <w:t xml:space="preserve"> </w:t>
      </w:r>
    </w:p>
    <w:p w14:paraId="1F6A7BEB" w14:textId="77777777" w:rsidR="00F36055" w:rsidRPr="00606E22" w:rsidRDefault="00F36055" w:rsidP="00F36055">
      <w:pPr>
        <w:shd w:val="clear" w:color="auto" w:fill="FFFFFF"/>
        <w:spacing w:after="0" w:line="300" w:lineRule="atLeast"/>
        <w:jc w:val="both"/>
        <w:rPr>
          <w:rFonts w:ascii="Arial" w:hAnsi="Arial" w:cs="Arial"/>
          <w:color w:val="0F0F0F"/>
          <w:sz w:val="20"/>
          <w:szCs w:val="20"/>
        </w:rPr>
      </w:pPr>
      <w:r w:rsidRPr="00606E22">
        <w:rPr>
          <w:rFonts w:ascii="Arial" w:hAnsi="Arial" w:cs="Arial"/>
          <w:color w:val="0F0F0F"/>
          <w:sz w:val="20"/>
          <w:szCs w:val="20"/>
        </w:rPr>
        <w:t xml:space="preserve">La </w:t>
      </w:r>
      <w:r>
        <w:rPr>
          <w:rFonts w:ascii="Arial" w:hAnsi="Arial" w:cs="Arial"/>
          <w:color w:val="0F0F0F"/>
          <w:sz w:val="20"/>
          <w:szCs w:val="20"/>
        </w:rPr>
        <w:t>c</w:t>
      </w:r>
      <w:r w:rsidRPr="00606E22">
        <w:rPr>
          <w:rFonts w:ascii="Arial" w:hAnsi="Arial" w:cs="Arial"/>
          <w:color w:val="0F0F0F"/>
          <w:sz w:val="20"/>
          <w:szCs w:val="20"/>
        </w:rPr>
        <w:t>ircolare risponde a numerosi quesiti su soglie di non imponibilità per dipendenti e co.co.co., trattamento dei rimborsi forfetari ai volontari, clausole statutarie, regime per i proventi esenti e raccolte fondi, delineando così gli impatti operativi in materia di imposte sui redditi, IRAP e IVA.</w:t>
      </w:r>
    </w:p>
    <w:p w14:paraId="7239DA40" w14:textId="77777777" w:rsidR="00F36055" w:rsidRDefault="00F36055" w:rsidP="00F36055">
      <w:pPr>
        <w:shd w:val="clear" w:color="auto" w:fill="FFFFFF"/>
        <w:spacing w:after="0" w:line="300" w:lineRule="atLeast"/>
        <w:jc w:val="both"/>
        <w:rPr>
          <w:rFonts w:ascii="Arial" w:hAnsi="Arial" w:cs="Arial"/>
          <w:color w:val="0F0F0F"/>
          <w:sz w:val="20"/>
          <w:szCs w:val="20"/>
        </w:rPr>
      </w:pPr>
    </w:p>
    <w:p w14:paraId="690137B7" w14:textId="77777777" w:rsidR="00801407" w:rsidRPr="00032CB1" w:rsidRDefault="00801407" w:rsidP="00F36055">
      <w:pPr>
        <w:shd w:val="clear" w:color="auto" w:fill="FFFFFF"/>
        <w:spacing w:after="0" w:line="300" w:lineRule="atLeast"/>
        <w:jc w:val="both"/>
        <w:rPr>
          <w:rFonts w:ascii="Arial" w:hAnsi="Arial" w:cs="Arial"/>
          <w:b/>
          <w:bCs/>
          <w:color w:val="0F0F0F"/>
          <w:sz w:val="20"/>
          <w:szCs w:val="20"/>
        </w:rPr>
      </w:pPr>
      <w:r w:rsidRPr="00032CB1">
        <w:rPr>
          <w:rFonts w:ascii="Arial" w:hAnsi="Arial" w:cs="Arial"/>
          <w:b/>
          <w:bCs/>
          <w:color w:val="0F0F0F"/>
          <w:sz w:val="20"/>
          <w:szCs w:val="20"/>
        </w:rPr>
        <w:t>1. Lavoro sportivo dilettantistico e regime dei volontari</w:t>
      </w:r>
    </w:p>
    <w:p w14:paraId="6EC3552C" w14:textId="77777777" w:rsidR="00801407" w:rsidRPr="00032CB1" w:rsidRDefault="00801407" w:rsidP="00F36055">
      <w:pPr>
        <w:shd w:val="clear" w:color="auto" w:fill="FFFFFF"/>
        <w:spacing w:after="0" w:line="300" w:lineRule="atLeast"/>
        <w:jc w:val="both"/>
        <w:rPr>
          <w:rFonts w:ascii="Arial" w:hAnsi="Arial" w:cs="Arial"/>
          <w:color w:val="0F0F0F"/>
          <w:sz w:val="20"/>
          <w:szCs w:val="20"/>
        </w:rPr>
      </w:pPr>
      <w:r w:rsidRPr="00032CB1">
        <w:rPr>
          <w:rFonts w:ascii="Arial" w:hAnsi="Arial" w:cs="Arial"/>
          <w:color w:val="0F0F0F"/>
          <w:sz w:val="20"/>
          <w:szCs w:val="20"/>
        </w:rPr>
        <w:t xml:space="preserve">In merito al lavoro sportivo dilettantistico, la circolare definisce l’ambito operativo della </w:t>
      </w:r>
      <w:r w:rsidRPr="00032CB1">
        <w:rPr>
          <w:rFonts w:ascii="Arial" w:hAnsi="Arial" w:cs="Arial"/>
          <w:b/>
          <w:bCs/>
          <w:color w:val="0F0F0F"/>
          <w:sz w:val="20"/>
          <w:szCs w:val="20"/>
        </w:rPr>
        <w:t>soglia di esenzione fiscale fissata a 15.000 euro annui</w:t>
      </w:r>
      <w:r w:rsidRPr="00032CB1">
        <w:rPr>
          <w:rFonts w:ascii="Arial" w:hAnsi="Arial" w:cs="Arial"/>
          <w:color w:val="0F0F0F"/>
          <w:sz w:val="20"/>
          <w:szCs w:val="20"/>
        </w:rPr>
        <w:t>. Viene confermato che tale misura agisce “a monte” nella determinazione della base imponibile, indipendentemente dalla tipologia contrattuale impiegata. Per la quota eccedente il plafond di 15.000 euro, trovano applicazione le ordinarie regole del lavoro dipendente.</w:t>
      </w:r>
    </w:p>
    <w:p w14:paraId="56A77630" w14:textId="77777777" w:rsidR="00801407" w:rsidRDefault="00801407" w:rsidP="00F36055">
      <w:pPr>
        <w:shd w:val="clear" w:color="auto" w:fill="FFFFFF"/>
        <w:spacing w:after="0" w:line="300" w:lineRule="atLeast"/>
        <w:jc w:val="both"/>
        <w:rPr>
          <w:rFonts w:ascii="Arial" w:hAnsi="Arial" w:cs="Arial"/>
          <w:color w:val="0F0F0F"/>
          <w:sz w:val="20"/>
          <w:szCs w:val="20"/>
        </w:rPr>
      </w:pPr>
      <w:r w:rsidRPr="00032CB1">
        <w:rPr>
          <w:rFonts w:ascii="Arial" w:hAnsi="Arial" w:cs="Arial"/>
          <w:color w:val="0F0F0F"/>
          <w:sz w:val="20"/>
          <w:szCs w:val="20"/>
        </w:rPr>
        <w:t xml:space="preserve">Per quanto riguarda i </w:t>
      </w:r>
      <w:r w:rsidRPr="00032CB1">
        <w:rPr>
          <w:rFonts w:ascii="Arial" w:hAnsi="Arial" w:cs="Arial"/>
          <w:b/>
          <w:bCs/>
          <w:color w:val="0F0F0F"/>
          <w:sz w:val="20"/>
          <w:szCs w:val="20"/>
        </w:rPr>
        <w:t>volontari</w:t>
      </w:r>
      <w:r w:rsidRPr="00032CB1">
        <w:rPr>
          <w:rFonts w:ascii="Arial" w:hAnsi="Arial" w:cs="Arial"/>
          <w:color w:val="0F0F0F"/>
          <w:sz w:val="20"/>
          <w:szCs w:val="20"/>
        </w:rPr>
        <w:t>, i rimborsi spese forfetari erogati per eventi o manifestazioni (fino a un massimo di 400 euro mensili) concorrono al raggiungimento e all’eventuale superamento della franchigia di 15.000 euro. Qualora il volontario abbia già oltrepassato tale limite nel corso dell’anno solare a fronte di altri compensi da lavoro autonomo sportivo, il rimborso forfetario percepito diventa integralmente imponibile ed è soggetto a ritenuta d’acconto.</w:t>
      </w:r>
    </w:p>
    <w:p w14:paraId="13D1D9C7" w14:textId="77777777" w:rsidR="00801407" w:rsidRPr="00032CB1" w:rsidRDefault="00801407" w:rsidP="00F36055">
      <w:pPr>
        <w:shd w:val="clear" w:color="auto" w:fill="FFFFFF"/>
        <w:spacing w:after="0" w:line="300" w:lineRule="atLeast"/>
        <w:jc w:val="both"/>
        <w:rPr>
          <w:rFonts w:ascii="Arial" w:hAnsi="Arial" w:cs="Arial"/>
          <w:color w:val="0F0F0F"/>
          <w:sz w:val="20"/>
          <w:szCs w:val="20"/>
        </w:rPr>
      </w:pPr>
    </w:p>
    <w:p w14:paraId="716DFD5B" w14:textId="77777777" w:rsidR="00801407" w:rsidRPr="00032CB1" w:rsidRDefault="00801407" w:rsidP="00F36055">
      <w:pPr>
        <w:shd w:val="clear" w:color="auto" w:fill="FFFFFF"/>
        <w:spacing w:after="0" w:line="300" w:lineRule="atLeast"/>
        <w:jc w:val="both"/>
        <w:rPr>
          <w:rFonts w:ascii="Arial" w:hAnsi="Arial" w:cs="Arial"/>
          <w:b/>
          <w:bCs/>
          <w:color w:val="0F0F0F"/>
          <w:sz w:val="20"/>
          <w:szCs w:val="20"/>
        </w:rPr>
      </w:pPr>
      <w:r w:rsidRPr="00032CB1">
        <w:rPr>
          <w:rFonts w:ascii="Arial" w:hAnsi="Arial" w:cs="Arial"/>
          <w:b/>
          <w:bCs/>
          <w:color w:val="0F0F0F"/>
          <w:sz w:val="20"/>
          <w:szCs w:val="20"/>
        </w:rPr>
        <w:t>2. Inquadramento fiscale degli enti e disciplina IRAP</w:t>
      </w:r>
    </w:p>
    <w:p w14:paraId="239D77CF" w14:textId="054ED9DB" w:rsidR="00801407" w:rsidRPr="00032CB1" w:rsidRDefault="00801407" w:rsidP="00F36055">
      <w:pPr>
        <w:shd w:val="clear" w:color="auto" w:fill="FFFFFF"/>
        <w:spacing w:after="0" w:line="300" w:lineRule="atLeast"/>
        <w:jc w:val="both"/>
        <w:rPr>
          <w:rFonts w:ascii="Arial" w:hAnsi="Arial" w:cs="Arial"/>
          <w:color w:val="0F0F0F"/>
          <w:sz w:val="20"/>
          <w:szCs w:val="20"/>
        </w:rPr>
      </w:pPr>
      <w:r w:rsidRPr="00032CB1">
        <w:rPr>
          <w:rFonts w:ascii="Arial" w:hAnsi="Arial" w:cs="Arial"/>
          <w:color w:val="0F0F0F"/>
          <w:sz w:val="20"/>
          <w:szCs w:val="20"/>
        </w:rPr>
        <w:t>Sul piano della qualificazione fiscale, le</w:t>
      </w:r>
      <w:r w:rsidR="00366813">
        <w:rPr>
          <w:rFonts w:ascii="Arial" w:hAnsi="Arial" w:cs="Arial"/>
          <w:color w:val="0F0F0F"/>
          <w:sz w:val="20"/>
          <w:szCs w:val="20"/>
        </w:rPr>
        <w:t xml:space="preserve"> s</w:t>
      </w:r>
      <w:r w:rsidRPr="00032CB1">
        <w:rPr>
          <w:rFonts w:ascii="Arial" w:hAnsi="Arial" w:cs="Arial"/>
          <w:color w:val="0F0F0F"/>
          <w:sz w:val="20"/>
          <w:szCs w:val="20"/>
        </w:rPr>
        <w:t xml:space="preserve">ocietà </w:t>
      </w:r>
      <w:r w:rsidR="00366813">
        <w:rPr>
          <w:rFonts w:ascii="Arial" w:hAnsi="Arial" w:cs="Arial"/>
          <w:color w:val="0F0F0F"/>
          <w:sz w:val="20"/>
          <w:szCs w:val="20"/>
        </w:rPr>
        <w:t>s</w:t>
      </w:r>
      <w:r w:rsidRPr="00032CB1">
        <w:rPr>
          <w:rFonts w:ascii="Arial" w:hAnsi="Arial" w:cs="Arial"/>
          <w:color w:val="0F0F0F"/>
          <w:sz w:val="20"/>
          <w:szCs w:val="20"/>
        </w:rPr>
        <w:t xml:space="preserve">portive </w:t>
      </w:r>
      <w:r w:rsidR="00366813">
        <w:rPr>
          <w:rFonts w:ascii="Arial" w:hAnsi="Arial" w:cs="Arial"/>
          <w:color w:val="0F0F0F"/>
          <w:sz w:val="20"/>
          <w:szCs w:val="20"/>
        </w:rPr>
        <w:t>d</w:t>
      </w:r>
      <w:r w:rsidRPr="00032CB1">
        <w:rPr>
          <w:rFonts w:ascii="Arial" w:hAnsi="Arial" w:cs="Arial"/>
          <w:color w:val="0F0F0F"/>
          <w:sz w:val="20"/>
          <w:szCs w:val="20"/>
        </w:rPr>
        <w:t xml:space="preserve">ilettantistiche (SSD) costituite in forma di società di capitali o cooperative che integrano nello statuto le clausole sul divieto di lucro “attenuato” (art. 8, commi 3 e 4, </w:t>
      </w:r>
      <w:proofErr w:type="spellStart"/>
      <w:r w:rsidRPr="00032CB1">
        <w:rPr>
          <w:rFonts w:ascii="Arial" w:hAnsi="Arial" w:cs="Arial"/>
          <w:color w:val="0F0F0F"/>
          <w:sz w:val="20"/>
          <w:szCs w:val="20"/>
        </w:rPr>
        <w:t>D.Lgs.</w:t>
      </w:r>
      <w:proofErr w:type="spellEnd"/>
      <w:r w:rsidRPr="00032CB1">
        <w:rPr>
          <w:rFonts w:ascii="Arial" w:hAnsi="Arial" w:cs="Arial"/>
          <w:color w:val="0F0F0F"/>
          <w:sz w:val="20"/>
          <w:szCs w:val="20"/>
        </w:rPr>
        <w:t xml:space="preserve"> n. 36/2021) devono comunque mantenere nello statuto il </w:t>
      </w:r>
      <w:r w:rsidRPr="00032CB1">
        <w:rPr>
          <w:rFonts w:ascii="Arial" w:hAnsi="Arial" w:cs="Arial"/>
          <w:b/>
          <w:bCs/>
          <w:color w:val="0F0F0F"/>
          <w:sz w:val="20"/>
          <w:szCs w:val="20"/>
        </w:rPr>
        <w:t>divieto assoluto di distribuzione indiretta degli utili</w:t>
      </w:r>
      <w:r w:rsidRPr="00032CB1">
        <w:rPr>
          <w:rFonts w:ascii="Arial" w:hAnsi="Arial" w:cs="Arial"/>
          <w:color w:val="0F0F0F"/>
          <w:sz w:val="20"/>
          <w:szCs w:val="20"/>
        </w:rPr>
        <w:t xml:space="preserve"> (art. 148, comma 8, del TUIR) per fruire della </w:t>
      </w:r>
      <w:proofErr w:type="spellStart"/>
      <w:r w:rsidRPr="00032CB1">
        <w:rPr>
          <w:rFonts w:ascii="Arial" w:hAnsi="Arial" w:cs="Arial"/>
          <w:color w:val="0F0F0F"/>
          <w:sz w:val="20"/>
          <w:szCs w:val="20"/>
        </w:rPr>
        <w:t>decommercializzazione</w:t>
      </w:r>
      <w:proofErr w:type="spellEnd"/>
      <w:r w:rsidRPr="00032CB1">
        <w:rPr>
          <w:rFonts w:ascii="Arial" w:hAnsi="Arial" w:cs="Arial"/>
          <w:color w:val="0F0F0F"/>
          <w:sz w:val="20"/>
          <w:szCs w:val="20"/>
        </w:rPr>
        <w:t xml:space="preserve"> dei corrispettivi specifici ai fini IRES e IVA.</w:t>
      </w:r>
    </w:p>
    <w:p w14:paraId="6B09FB77" w14:textId="77777777" w:rsidR="00801407" w:rsidRDefault="00801407" w:rsidP="00F36055">
      <w:pPr>
        <w:shd w:val="clear" w:color="auto" w:fill="FFFFFF"/>
        <w:spacing w:after="0" w:line="300" w:lineRule="atLeast"/>
        <w:jc w:val="both"/>
        <w:rPr>
          <w:rFonts w:ascii="Arial" w:hAnsi="Arial" w:cs="Arial"/>
          <w:color w:val="0F0F0F"/>
          <w:sz w:val="20"/>
          <w:szCs w:val="20"/>
        </w:rPr>
      </w:pPr>
      <w:r w:rsidRPr="00032CB1">
        <w:rPr>
          <w:rFonts w:ascii="Arial" w:hAnsi="Arial" w:cs="Arial"/>
          <w:color w:val="0F0F0F"/>
          <w:sz w:val="20"/>
          <w:szCs w:val="20"/>
        </w:rPr>
        <w:t xml:space="preserve">In materia di </w:t>
      </w:r>
      <w:r w:rsidRPr="00032CB1">
        <w:rPr>
          <w:rFonts w:ascii="Arial" w:hAnsi="Arial" w:cs="Arial"/>
          <w:b/>
          <w:bCs/>
          <w:color w:val="0F0F0F"/>
          <w:sz w:val="20"/>
          <w:szCs w:val="20"/>
        </w:rPr>
        <w:t>IRAP</w:t>
      </w:r>
      <w:r w:rsidRPr="00032CB1">
        <w:rPr>
          <w:rFonts w:ascii="Arial" w:hAnsi="Arial" w:cs="Arial"/>
          <w:color w:val="0F0F0F"/>
          <w:sz w:val="20"/>
          <w:szCs w:val="20"/>
        </w:rPr>
        <w:t xml:space="preserve">, il documento recepisce le disposizioni normative confermando che l’esclusione dalla base imponibile sino alla soglia di </w:t>
      </w:r>
      <w:r w:rsidRPr="00032CB1">
        <w:rPr>
          <w:rFonts w:ascii="Arial" w:hAnsi="Arial" w:cs="Arial"/>
          <w:b/>
          <w:bCs/>
          <w:color w:val="0F0F0F"/>
          <w:sz w:val="20"/>
          <w:szCs w:val="20"/>
        </w:rPr>
        <w:t>85.000 euro annui</w:t>
      </w:r>
      <w:r w:rsidRPr="00032CB1">
        <w:rPr>
          <w:rFonts w:ascii="Arial" w:hAnsi="Arial" w:cs="Arial"/>
          <w:color w:val="0F0F0F"/>
          <w:sz w:val="20"/>
          <w:szCs w:val="20"/>
        </w:rPr>
        <w:t xml:space="preserve"> si applica alla totalità dei rapporti di collaborazione coordinata e continuativa stabiliti nell’area del dilettantismo, inclusi i collaboratori con mansioni amministrativo-gestionali.</w:t>
      </w:r>
    </w:p>
    <w:p w14:paraId="31359C7E" w14:textId="77777777" w:rsidR="00801407" w:rsidRPr="00032CB1" w:rsidRDefault="00801407" w:rsidP="00F36055">
      <w:pPr>
        <w:shd w:val="clear" w:color="auto" w:fill="FFFFFF"/>
        <w:spacing w:after="0" w:line="300" w:lineRule="atLeast"/>
        <w:jc w:val="both"/>
        <w:rPr>
          <w:rFonts w:ascii="Arial" w:hAnsi="Arial" w:cs="Arial"/>
          <w:color w:val="0F0F0F"/>
          <w:sz w:val="20"/>
          <w:szCs w:val="20"/>
        </w:rPr>
      </w:pPr>
    </w:p>
    <w:p w14:paraId="7900F811" w14:textId="5128BDBB" w:rsidR="00801407" w:rsidRPr="00032CB1" w:rsidRDefault="00801407" w:rsidP="00F36055">
      <w:pPr>
        <w:shd w:val="clear" w:color="auto" w:fill="FFFFFF"/>
        <w:spacing w:after="0" w:line="300" w:lineRule="atLeast"/>
        <w:jc w:val="both"/>
        <w:rPr>
          <w:rFonts w:ascii="Arial" w:hAnsi="Arial" w:cs="Arial"/>
          <w:b/>
          <w:bCs/>
          <w:color w:val="0F0F0F"/>
          <w:sz w:val="20"/>
          <w:szCs w:val="20"/>
        </w:rPr>
      </w:pPr>
      <w:r w:rsidRPr="00032CB1">
        <w:rPr>
          <w:rFonts w:ascii="Arial" w:hAnsi="Arial" w:cs="Arial"/>
          <w:b/>
          <w:bCs/>
          <w:color w:val="0F0F0F"/>
          <w:sz w:val="20"/>
          <w:szCs w:val="20"/>
        </w:rPr>
        <w:t xml:space="preserve">3. Profili IVA, cessione dei contratti e regime ex </w:t>
      </w:r>
      <w:r w:rsidR="00366813">
        <w:rPr>
          <w:rFonts w:ascii="Arial" w:hAnsi="Arial" w:cs="Arial"/>
          <w:b/>
          <w:bCs/>
          <w:color w:val="0F0F0F"/>
          <w:sz w:val="20"/>
          <w:szCs w:val="20"/>
        </w:rPr>
        <w:t>legge</w:t>
      </w:r>
      <w:r w:rsidRPr="00032CB1">
        <w:rPr>
          <w:rFonts w:ascii="Arial" w:hAnsi="Arial" w:cs="Arial"/>
          <w:b/>
          <w:bCs/>
          <w:color w:val="0F0F0F"/>
          <w:sz w:val="20"/>
          <w:szCs w:val="20"/>
        </w:rPr>
        <w:t xml:space="preserve"> n. 398/1991</w:t>
      </w:r>
    </w:p>
    <w:p w14:paraId="35399D7C" w14:textId="77777777" w:rsidR="00801407" w:rsidRPr="00032CB1" w:rsidRDefault="00801407" w:rsidP="00F36055">
      <w:pPr>
        <w:shd w:val="clear" w:color="auto" w:fill="FFFFFF"/>
        <w:spacing w:after="0" w:line="300" w:lineRule="atLeast"/>
        <w:jc w:val="both"/>
        <w:rPr>
          <w:rFonts w:ascii="Arial" w:hAnsi="Arial" w:cs="Arial"/>
          <w:color w:val="0F0F0F"/>
          <w:sz w:val="20"/>
          <w:szCs w:val="20"/>
        </w:rPr>
      </w:pPr>
      <w:r w:rsidRPr="00032CB1">
        <w:rPr>
          <w:rFonts w:ascii="Arial" w:hAnsi="Arial" w:cs="Arial"/>
          <w:color w:val="0F0F0F"/>
          <w:sz w:val="20"/>
          <w:szCs w:val="20"/>
        </w:rPr>
        <w:t xml:space="preserve">Ai fini </w:t>
      </w:r>
      <w:r w:rsidRPr="00032CB1">
        <w:rPr>
          <w:rFonts w:ascii="Arial" w:hAnsi="Arial" w:cs="Arial"/>
          <w:b/>
          <w:bCs/>
          <w:color w:val="0F0F0F"/>
          <w:sz w:val="20"/>
          <w:szCs w:val="20"/>
        </w:rPr>
        <w:t>IVA</w:t>
      </w:r>
      <w:r w:rsidRPr="00032CB1">
        <w:rPr>
          <w:rFonts w:ascii="Arial" w:hAnsi="Arial" w:cs="Arial"/>
          <w:color w:val="0F0F0F"/>
          <w:sz w:val="20"/>
          <w:szCs w:val="20"/>
        </w:rPr>
        <w:t xml:space="preserve">, l’Agenzia precisa che le prestazioni esenti (art. 36-bis, D.L. n. 75/2023) rese dagli enti sportivi dilettantistici </w:t>
      </w:r>
      <w:proofErr w:type="gramStart"/>
      <w:r w:rsidRPr="00032CB1">
        <w:rPr>
          <w:rFonts w:ascii="Arial" w:hAnsi="Arial" w:cs="Arial"/>
          <w:color w:val="0F0F0F"/>
          <w:sz w:val="20"/>
          <w:szCs w:val="20"/>
        </w:rPr>
        <w:t>possono accedere</w:t>
      </w:r>
      <w:proofErr w:type="gramEnd"/>
      <w:r w:rsidRPr="00032CB1">
        <w:rPr>
          <w:rFonts w:ascii="Arial" w:hAnsi="Arial" w:cs="Arial"/>
          <w:color w:val="0F0F0F"/>
          <w:sz w:val="20"/>
          <w:szCs w:val="20"/>
        </w:rPr>
        <w:t xml:space="preserve"> alla dispensa dagli obblighi di fatturazione e registrazione (art. 36-bis, D.P.R. n. 633/1972), previa apposita comunicazione all’Ufficio.</w:t>
      </w:r>
    </w:p>
    <w:p w14:paraId="7E5B7AE1" w14:textId="77777777" w:rsidR="00801407" w:rsidRPr="00032CB1" w:rsidRDefault="00801407" w:rsidP="00F36055">
      <w:pPr>
        <w:shd w:val="clear" w:color="auto" w:fill="FFFFFF"/>
        <w:spacing w:after="0" w:line="300" w:lineRule="atLeast"/>
        <w:jc w:val="both"/>
        <w:rPr>
          <w:rFonts w:ascii="Arial" w:hAnsi="Arial" w:cs="Arial"/>
          <w:color w:val="0F0F0F"/>
          <w:sz w:val="20"/>
          <w:szCs w:val="20"/>
        </w:rPr>
      </w:pPr>
      <w:r w:rsidRPr="00032CB1">
        <w:rPr>
          <w:rFonts w:ascii="Arial" w:hAnsi="Arial" w:cs="Arial"/>
          <w:color w:val="0F0F0F"/>
          <w:sz w:val="20"/>
          <w:szCs w:val="20"/>
        </w:rPr>
        <w:t xml:space="preserve">Al contrario, non beneficia del regime di esenzione IVA la </w:t>
      </w:r>
      <w:r w:rsidRPr="00032CB1">
        <w:rPr>
          <w:rFonts w:ascii="Arial" w:hAnsi="Arial" w:cs="Arial"/>
          <w:b/>
          <w:bCs/>
          <w:color w:val="0F0F0F"/>
          <w:sz w:val="20"/>
          <w:szCs w:val="20"/>
        </w:rPr>
        <w:t>cessione del contratto di prestazione sportiva</w:t>
      </w:r>
      <w:r w:rsidRPr="00032CB1">
        <w:rPr>
          <w:rFonts w:ascii="Arial" w:hAnsi="Arial" w:cs="Arial"/>
          <w:color w:val="0F0F0F"/>
          <w:sz w:val="20"/>
          <w:szCs w:val="20"/>
        </w:rPr>
        <w:t xml:space="preserve"> di un atleta da parte di una ASD/SSD a favore di una società professionistica. Tale operazione, avente natura finanziaria e commerciale, resta assoggettata all’imposta con aliquota ordinaria.</w:t>
      </w:r>
    </w:p>
    <w:p w14:paraId="16860BF7" w14:textId="06158B49" w:rsidR="00801407" w:rsidRPr="00032CB1" w:rsidRDefault="00801407" w:rsidP="00F36055">
      <w:pPr>
        <w:shd w:val="clear" w:color="auto" w:fill="FFFFFF"/>
        <w:spacing w:after="0" w:line="300" w:lineRule="atLeast"/>
        <w:jc w:val="both"/>
        <w:rPr>
          <w:rFonts w:ascii="Arial" w:hAnsi="Arial" w:cs="Arial"/>
          <w:color w:val="0F0F0F"/>
          <w:sz w:val="20"/>
          <w:szCs w:val="20"/>
        </w:rPr>
      </w:pPr>
      <w:r w:rsidRPr="00032CB1">
        <w:rPr>
          <w:rFonts w:ascii="Arial" w:hAnsi="Arial" w:cs="Arial"/>
          <w:color w:val="0F0F0F"/>
          <w:sz w:val="20"/>
          <w:szCs w:val="20"/>
        </w:rPr>
        <w:t xml:space="preserve">Viene infine confermata la piena applicabilità della </w:t>
      </w:r>
      <w:r w:rsidRPr="00032CB1">
        <w:rPr>
          <w:rFonts w:ascii="Arial" w:hAnsi="Arial" w:cs="Arial"/>
          <w:b/>
          <w:bCs/>
          <w:color w:val="0F0F0F"/>
          <w:sz w:val="20"/>
          <w:szCs w:val="20"/>
        </w:rPr>
        <w:t>detassazione dei proventi commerciali connes</w:t>
      </w:r>
      <w:r w:rsidRPr="00366813">
        <w:rPr>
          <w:rFonts w:ascii="Arial" w:hAnsi="Arial" w:cs="Arial"/>
          <w:b/>
          <w:bCs/>
          <w:color w:val="0F0F0F"/>
          <w:sz w:val="20"/>
          <w:szCs w:val="20"/>
        </w:rPr>
        <w:t xml:space="preserve">si e delle </w:t>
      </w:r>
      <w:r w:rsidRPr="00032CB1">
        <w:rPr>
          <w:rFonts w:ascii="Arial" w:hAnsi="Arial" w:cs="Arial"/>
          <w:b/>
          <w:bCs/>
          <w:color w:val="0F0F0F"/>
          <w:sz w:val="20"/>
          <w:szCs w:val="20"/>
        </w:rPr>
        <w:t>raccolte pubbliche di fondi</w:t>
      </w:r>
      <w:r w:rsidRPr="00032CB1">
        <w:rPr>
          <w:rFonts w:ascii="Arial" w:hAnsi="Arial" w:cs="Arial"/>
          <w:color w:val="0F0F0F"/>
          <w:sz w:val="20"/>
          <w:szCs w:val="20"/>
        </w:rPr>
        <w:t xml:space="preserve"> (fino a 2 eventi all’anno ed entro il limite complessivo di 51.645,69 euro) a favore di tutti gli enti sportivi dilettantistici in regime ex </w:t>
      </w:r>
      <w:r w:rsidR="00366813">
        <w:rPr>
          <w:rFonts w:ascii="Arial" w:hAnsi="Arial" w:cs="Arial"/>
          <w:color w:val="0F0F0F"/>
          <w:sz w:val="20"/>
          <w:szCs w:val="20"/>
        </w:rPr>
        <w:t>legge</w:t>
      </w:r>
      <w:r w:rsidRPr="00032CB1">
        <w:rPr>
          <w:rFonts w:ascii="Arial" w:hAnsi="Arial" w:cs="Arial"/>
          <w:color w:val="0F0F0F"/>
          <w:sz w:val="20"/>
          <w:szCs w:val="20"/>
        </w:rPr>
        <w:t xml:space="preserve"> n. 398/1991, compresi quelli costituiti in forma societaria.</w:t>
      </w:r>
    </w:p>
    <w:p w14:paraId="5F9699A1" w14:textId="77777777" w:rsidR="00801407" w:rsidRDefault="00801407" w:rsidP="00F36055">
      <w:pPr>
        <w:shd w:val="clear" w:color="auto" w:fill="FFFFFF"/>
        <w:spacing w:after="0" w:line="300" w:lineRule="atLeast"/>
        <w:jc w:val="both"/>
        <w:rPr>
          <w:rFonts w:ascii="Arial" w:hAnsi="Arial" w:cs="Arial"/>
          <w:color w:val="0F0F0F"/>
          <w:sz w:val="20"/>
          <w:szCs w:val="20"/>
        </w:rPr>
      </w:pPr>
    </w:p>
    <w:p w14:paraId="3163396A" w14:textId="5A2AEF4C" w:rsidR="00366813" w:rsidRDefault="00366813" w:rsidP="00F36055">
      <w:pPr>
        <w:shd w:val="clear" w:color="auto" w:fill="FFFFFF"/>
        <w:spacing w:after="0" w:line="300" w:lineRule="atLeast"/>
        <w:jc w:val="both"/>
        <w:rPr>
          <w:rFonts w:ascii="Arial" w:hAnsi="Arial" w:cs="Arial"/>
          <w:color w:val="0F0F0F"/>
          <w:sz w:val="20"/>
          <w:szCs w:val="20"/>
        </w:rPr>
      </w:pPr>
      <w:r>
        <w:rPr>
          <w:rFonts w:ascii="Arial" w:hAnsi="Arial" w:cs="Arial"/>
          <w:color w:val="0F0F0F"/>
          <w:sz w:val="20"/>
          <w:szCs w:val="20"/>
        </w:rPr>
        <w:br w:type="page"/>
      </w:r>
    </w:p>
    <w:p w14:paraId="0121F4E4" w14:textId="77777777" w:rsidR="00366813" w:rsidRPr="007D21BC" w:rsidRDefault="00366813" w:rsidP="00366813">
      <w:pPr>
        <w:shd w:val="clear" w:color="auto" w:fill="FFFFFF"/>
        <w:spacing w:after="0" w:line="300" w:lineRule="atLeast"/>
        <w:jc w:val="both"/>
        <w:rPr>
          <w:rFonts w:ascii="Arial" w:hAnsi="Arial" w:cs="Arial"/>
          <w:color w:val="0F0F0F"/>
          <w:sz w:val="20"/>
          <w:szCs w:val="20"/>
        </w:rPr>
      </w:pPr>
      <w:bookmarkStart w:id="2" w:name="_Hlk178605821"/>
    </w:p>
    <w:tbl>
      <w:tblPr>
        <w:tblW w:w="0" w:type="auto"/>
        <w:tblInd w:w="108" w:type="dxa"/>
        <w:tblLook w:val="01E0" w:firstRow="1" w:lastRow="1" w:firstColumn="1" w:lastColumn="1" w:noHBand="0" w:noVBand="0"/>
      </w:tblPr>
      <w:tblGrid>
        <w:gridCol w:w="9530"/>
      </w:tblGrid>
      <w:tr w:rsidR="00366813" w:rsidRPr="00366813" w14:paraId="7013A530" w14:textId="77777777" w:rsidTr="00BC7187">
        <w:trPr>
          <w:trHeight w:val="567"/>
        </w:trPr>
        <w:tc>
          <w:tcPr>
            <w:tcW w:w="9670" w:type="dxa"/>
            <w:tcBorders>
              <w:bottom w:val="single" w:sz="4" w:space="0" w:color="366DB3"/>
            </w:tcBorders>
            <w:vAlign w:val="center"/>
          </w:tcPr>
          <w:p w14:paraId="0EBC7CFD" w14:textId="77777777" w:rsidR="00366813" w:rsidRPr="00366813" w:rsidRDefault="00366813" w:rsidP="00366813">
            <w:pPr>
              <w:pStyle w:val="titolodocumento"/>
              <w:spacing w:after="0" w:line="240" w:lineRule="auto"/>
              <w:rPr>
                <w:rFonts w:ascii="Arial" w:eastAsia="Times New Roman" w:hAnsi="Arial" w:cs="Arial"/>
                <w:color w:val="366DB3"/>
                <w:kern w:val="0"/>
                <w:sz w:val="28"/>
                <w:lang w:eastAsia="it-IT"/>
                <w14:shadow w14:blurRad="0" w14:dist="0" w14:dir="0" w14:sx="0" w14:sy="0" w14:kx="0" w14:ky="0" w14:algn="none">
                  <w14:srgbClr w14:val="000000"/>
                </w14:shadow>
                <w14:textOutline w14:w="0" w14:cap="rnd" w14:cmpd="sng" w14:algn="ctr">
                  <w14:noFill/>
                  <w14:prstDash w14:val="solid"/>
                  <w14:bevel/>
                </w14:textOutline>
                <w14:ligatures w14:val="none"/>
              </w:rPr>
            </w:pPr>
            <w:r w:rsidRPr="00366813">
              <w:rPr>
                <w:rFonts w:ascii="Arial" w:eastAsia="Times New Roman" w:hAnsi="Arial" w:cs="Arial"/>
                <w:color w:val="366DB3"/>
                <w:kern w:val="0"/>
                <w:sz w:val="28"/>
                <w:lang w:eastAsia="it-IT"/>
                <w14:shadow w14:blurRad="0" w14:dist="0" w14:dir="0" w14:sx="0" w14:sy="0" w14:kx="0" w14:ky="0" w14:algn="none">
                  <w14:srgbClr w14:val="000000"/>
                </w14:shadow>
                <w14:textOutline w14:w="0" w14:cap="rnd" w14:cmpd="sng" w14:algn="ctr">
                  <w14:noFill/>
                  <w14:prstDash w14:val="solid"/>
                  <w14:bevel/>
                </w14:textOutline>
                <w14:ligatures w14:val="none"/>
              </w:rPr>
              <w:t>PRINCIPALI SCADENZE</w:t>
            </w:r>
          </w:p>
        </w:tc>
      </w:tr>
    </w:tbl>
    <w:p w14:paraId="3CB51F62" w14:textId="77777777" w:rsidR="00366813" w:rsidRPr="007D21BC" w:rsidRDefault="00366813" w:rsidP="00366813">
      <w:pPr>
        <w:shd w:val="clear" w:color="auto" w:fill="FFFFFF"/>
        <w:spacing w:after="0" w:line="300" w:lineRule="atLeast"/>
        <w:jc w:val="both"/>
        <w:rPr>
          <w:rFonts w:ascii="Arial" w:hAnsi="Arial" w:cs="Arial"/>
          <w:color w:val="0F0F0F"/>
          <w:sz w:val="20"/>
          <w:szCs w:val="20"/>
        </w:rPr>
      </w:pPr>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9"/>
        <w:gridCol w:w="1905"/>
        <w:gridCol w:w="2126"/>
        <w:gridCol w:w="1839"/>
        <w:gridCol w:w="1701"/>
      </w:tblGrid>
      <w:tr w:rsidR="00366813" w:rsidRPr="007D21BC" w14:paraId="2F0924FF" w14:textId="77777777" w:rsidTr="00BC7187">
        <w:trPr>
          <w:trHeight w:val="915"/>
          <w:jc w:val="center"/>
        </w:trPr>
        <w:tc>
          <w:tcPr>
            <w:tcW w:w="1779" w:type="dxa"/>
            <w:vAlign w:val="center"/>
          </w:tcPr>
          <w:p w14:paraId="0B81B4EB" w14:textId="77777777" w:rsidR="00366813" w:rsidRPr="007D21BC" w:rsidRDefault="00366813" w:rsidP="00BC7187">
            <w:pPr>
              <w:overflowPunct w:val="0"/>
              <w:autoSpaceDE w:val="0"/>
              <w:autoSpaceDN w:val="0"/>
              <w:adjustRightInd w:val="0"/>
              <w:spacing w:line="300" w:lineRule="atLeast"/>
              <w:jc w:val="center"/>
              <w:textAlignment w:val="baseline"/>
              <w:rPr>
                <w:rFonts w:ascii="Arial" w:hAnsi="Arial" w:cs="Arial"/>
                <w:b/>
                <w:bCs/>
                <w:sz w:val="20"/>
                <w:szCs w:val="20"/>
                <w:lang w:val="en-US"/>
              </w:rPr>
            </w:pPr>
            <w:r w:rsidRPr="007D21BC">
              <w:rPr>
                <w:rFonts w:ascii="Arial" w:hAnsi="Arial" w:cs="Arial"/>
                <w:b/>
                <w:bCs/>
                <w:sz w:val="20"/>
                <w:szCs w:val="20"/>
                <w:lang w:val="en-US"/>
              </w:rPr>
              <w:t xml:space="preserve">Data </w:t>
            </w:r>
            <w:proofErr w:type="spellStart"/>
            <w:r w:rsidRPr="007D21BC">
              <w:rPr>
                <w:rFonts w:ascii="Arial" w:hAnsi="Arial" w:cs="Arial"/>
                <w:b/>
                <w:bCs/>
                <w:sz w:val="20"/>
                <w:szCs w:val="20"/>
                <w:lang w:val="en-US"/>
              </w:rPr>
              <w:t>scadenza</w:t>
            </w:r>
            <w:proofErr w:type="spellEnd"/>
          </w:p>
        </w:tc>
        <w:tc>
          <w:tcPr>
            <w:tcW w:w="1905" w:type="dxa"/>
            <w:vAlign w:val="center"/>
          </w:tcPr>
          <w:p w14:paraId="0A064556" w14:textId="77777777" w:rsidR="00366813" w:rsidRPr="007D21BC" w:rsidRDefault="00366813" w:rsidP="00BC7187">
            <w:pPr>
              <w:overflowPunct w:val="0"/>
              <w:autoSpaceDE w:val="0"/>
              <w:autoSpaceDN w:val="0"/>
              <w:adjustRightInd w:val="0"/>
              <w:spacing w:line="300" w:lineRule="atLeast"/>
              <w:jc w:val="center"/>
              <w:textAlignment w:val="baseline"/>
              <w:rPr>
                <w:rFonts w:ascii="Arial" w:hAnsi="Arial" w:cs="Arial"/>
                <w:b/>
                <w:bCs/>
                <w:sz w:val="20"/>
                <w:szCs w:val="20"/>
                <w:lang w:val="en-US"/>
              </w:rPr>
            </w:pPr>
            <w:proofErr w:type="spellStart"/>
            <w:r w:rsidRPr="007D21BC">
              <w:rPr>
                <w:rFonts w:ascii="Arial" w:hAnsi="Arial" w:cs="Arial"/>
                <w:b/>
                <w:bCs/>
                <w:sz w:val="20"/>
                <w:szCs w:val="20"/>
                <w:lang w:val="en-US"/>
              </w:rPr>
              <w:t>Ambito</w:t>
            </w:r>
            <w:proofErr w:type="spellEnd"/>
          </w:p>
        </w:tc>
        <w:tc>
          <w:tcPr>
            <w:tcW w:w="2126" w:type="dxa"/>
            <w:vAlign w:val="center"/>
          </w:tcPr>
          <w:p w14:paraId="2D9E9CEE" w14:textId="77777777" w:rsidR="00366813" w:rsidRPr="007D21BC" w:rsidRDefault="00366813" w:rsidP="00BC7187">
            <w:pPr>
              <w:overflowPunct w:val="0"/>
              <w:autoSpaceDE w:val="0"/>
              <w:autoSpaceDN w:val="0"/>
              <w:adjustRightInd w:val="0"/>
              <w:spacing w:line="300" w:lineRule="atLeast"/>
              <w:jc w:val="center"/>
              <w:textAlignment w:val="baseline"/>
              <w:rPr>
                <w:rFonts w:ascii="Arial" w:hAnsi="Arial" w:cs="Arial"/>
                <w:b/>
                <w:bCs/>
                <w:sz w:val="20"/>
                <w:szCs w:val="20"/>
                <w:lang w:val="en-US"/>
              </w:rPr>
            </w:pPr>
            <w:proofErr w:type="spellStart"/>
            <w:r w:rsidRPr="007D21BC">
              <w:rPr>
                <w:rFonts w:ascii="Arial" w:hAnsi="Arial" w:cs="Arial"/>
                <w:b/>
                <w:bCs/>
                <w:sz w:val="20"/>
                <w:szCs w:val="20"/>
                <w:lang w:val="en-US"/>
              </w:rPr>
              <w:t>Attività</w:t>
            </w:r>
            <w:proofErr w:type="spellEnd"/>
          </w:p>
        </w:tc>
        <w:tc>
          <w:tcPr>
            <w:tcW w:w="1839" w:type="dxa"/>
            <w:vAlign w:val="center"/>
          </w:tcPr>
          <w:p w14:paraId="38F72224" w14:textId="77777777" w:rsidR="00366813" w:rsidRPr="007D21BC" w:rsidRDefault="00366813" w:rsidP="00BC7187">
            <w:pPr>
              <w:overflowPunct w:val="0"/>
              <w:autoSpaceDE w:val="0"/>
              <w:autoSpaceDN w:val="0"/>
              <w:adjustRightInd w:val="0"/>
              <w:spacing w:line="300" w:lineRule="atLeast"/>
              <w:jc w:val="center"/>
              <w:textAlignment w:val="baseline"/>
              <w:rPr>
                <w:rFonts w:ascii="Arial" w:hAnsi="Arial" w:cs="Arial"/>
                <w:b/>
                <w:bCs/>
                <w:sz w:val="20"/>
                <w:szCs w:val="20"/>
                <w:lang w:val="en-US"/>
              </w:rPr>
            </w:pPr>
            <w:proofErr w:type="spellStart"/>
            <w:r w:rsidRPr="007D21BC">
              <w:rPr>
                <w:rFonts w:ascii="Arial" w:hAnsi="Arial" w:cs="Arial"/>
                <w:b/>
                <w:bCs/>
                <w:sz w:val="20"/>
                <w:szCs w:val="20"/>
                <w:lang w:val="en-US"/>
              </w:rPr>
              <w:t>Soggetti</w:t>
            </w:r>
            <w:proofErr w:type="spellEnd"/>
            <w:r w:rsidRPr="007D21BC">
              <w:rPr>
                <w:rFonts w:ascii="Arial" w:hAnsi="Arial" w:cs="Arial"/>
                <w:b/>
                <w:bCs/>
                <w:sz w:val="20"/>
                <w:szCs w:val="20"/>
                <w:lang w:val="en-US"/>
              </w:rPr>
              <w:t xml:space="preserve"> obbligati</w:t>
            </w:r>
          </w:p>
        </w:tc>
        <w:tc>
          <w:tcPr>
            <w:tcW w:w="1701" w:type="dxa"/>
            <w:vAlign w:val="center"/>
          </w:tcPr>
          <w:p w14:paraId="7BE58415" w14:textId="77777777" w:rsidR="00366813" w:rsidRPr="007D21BC" w:rsidRDefault="00366813" w:rsidP="00BC7187">
            <w:pPr>
              <w:overflowPunct w:val="0"/>
              <w:autoSpaceDE w:val="0"/>
              <w:autoSpaceDN w:val="0"/>
              <w:adjustRightInd w:val="0"/>
              <w:spacing w:line="300" w:lineRule="atLeast"/>
              <w:jc w:val="center"/>
              <w:textAlignment w:val="baseline"/>
              <w:rPr>
                <w:rFonts w:ascii="Arial" w:hAnsi="Arial" w:cs="Arial"/>
                <w:b/>
                <w:bCs/>
                <w:sz w:val="20"/>
                <w:szCs w:val="20"/>
                <w:lang w:val="en-US"/>
              </w:rPr>
            </w:pPr>
            <w:proofErr w:type="spellStart"/>
            <w:r w:rsidRPr="007D21BC">
              <w:rPr>
                <w:rFonts w:ascii="Arial" w:hAnsi="Arial" w:cs="Arial"/>
                <w:b/>
                <w:bCs/>
                <w:sz w:val="20"/>
                <w:szCs w:val="20"/>
                <w:lang w:val="en-US"/>
              </w:rPr>
              <w:t>Modalità</w:t>
            </w:r>
            <w:proofErr w:type="spellEnd"/>
          </w:p>
        </w:tc>
      </w:tr>
      <w:tr w:rsidR="00366813" w14:paraId="7370750F" w14:textId="77777777" w:rsidTr="00BC7187">
        <w:trPr>
          <w:trHeight w:val="915"/>
          <w:jc w:val="center"/>
        </w:trPr>
        <w:tc>
          <w:tcPr>
            <w:tcW w:w="1779" w:type="dxa"/>
          </w:tcPr>
          <w:p w14:paraId="0CDD1EC9" w14:textId="77777777" w:rsidR="00366813" w:rsidRDefault="00366813" w:rsidP="00BC7187">
            <w:pPr>
              <w:spacing w:before="60" w:afterLines="60" w:after="144" w:line="300" w:lineRule="exact"/>
              <w:rPr>
                <w:rFonts w:ascii="Arial" w:hAnsi="Arial" w:cs="Arial"/>
                <w:b/>
                <w:bCs/>
                <w:sz w:val="20"/>
                <w:szCs w:val="20"/>
              </w:rPr>
            </w:pPr>
            <w:r>
              <w:rPr>
                <w:rFonts w:ascii="Arial" w:hAnsi="Arial" w:cs="Arial"/>
                <w:b/>
                <w:bCs/>
                <w:sz w:val="20"/>
                <w:szCs w:val="20"/>
              </w:rPr>
              <w:t>Lunedì 2 novembre 2026</w:t>
            </w:r>
          </w:p>
        </w:tc>
        <w:tc>
          <w:tcPr>
            <w:tcW w:w="1905" w:type="dxa"/>
          </w:tcPr>
          <w:p w14:paraId="19F2B7D3" w14:textId="77777777" w:rsidR="00366813" w:rsidRDefault="00366813" w:rsidP="00BC7187">
            <w:pPr>
              <w:spacing w:before="60" w:afterLines="60" w:after="144" w:line="300" w:lineRule="exact"/>
              <w:rPr>
                <w:rFonts w:ascii="Arial" w:hAnsi="Arial" w:cs="Arial"/>
                <w:b/>
                <w:bCs/>
                <w:sz w:val="20"/>
                <w:szCs w:val="20"/>
              </w:rPr>
            </w:pPr>
            <w:r>
              <w:rPr>
                <w:rFonts w:ascii="Arial" w:hAnsi="Arial" w:cs="Arial"/>
                <w:b/>
                <w:bCs/>
                <w:sz w:val="20"/>
                <w:szCs w:val="20"/>
              </w:rPr>
              <w:t>770/2026</w:t>
            </w:r>
          </w:p>
        </w:tc>
        <w:tc>
          <w:tcPr>
            <w:tcW w:w="2126" w:type="dxa"/>
          </w:tcPr>
          <w:p w14:paraId="0F82D2FA" w14:textId="77777777" w:rsidR="00366813" w:rsidRPr="00D24054" w:rsidRDefault="00366813" w:rsidP="00BC7187">
            <w:pPr>
              <w:spacing w:before="60" w:afterLines="60" w:after="144" w:line="300" w:lineRule="exact"/>
              <w:rPr>
                <w:rFonts w:ascii="Arial" w:hAnsi="Arial" w:cs="Arial"/>
                <w:sz w:val="20"/>
                <w:szCs w:val="20"/>
              </w:rPr>
            </w:pPr>
            <w:r w:rsidRPr="00D24054">
              <w:rPr>
                <w:rFonts w:ascii="Arial" w:hAnsi="Arial" w:cs="Arial"/>
                <w:sz w:val="20"/>
                <w:szCs w:val="20"/>
              </w:rPr>
              <w:t>Termine per la presentazione della dichiarazione dei sostituti d’imposta e degli intermediari relativa all’anno 202</w:t>
            </w:r>
            <w:r>
              <w:rPr>
                <w:rFonts w:ascii="Arial" w:hAnsi="Arial" w:cs="Arial"/>
                <w:sz w:val="20"/>
                <w:szCs w:val="20"/>
              </w:rPr>
              <w:t>5</w:t>
            </w:r>
            <w:r w:rsidRPr="00D24054">
              <w:rPr>
                <w:rFonts w:ascii="Arial" w:hAnsi="Arial" w:cs="Arial"/>
                <w:sz w:val="20"/>
                <w:szCs w:val="20"/>
              </w:rPr>
              <w:t>.</w:t>
            </w:r>
          </w:p>
        </w:tc>
        <w:tc>
          <w:tcPr>
            <w:tcW w:w="1839" w:type="dxa"/>
          </w:tcPr>
          <w:p w14:paraId="28E47293" w14:textId="77777777" w:rsidR="00366813" w:rsidRPr="00D24054" w:rsidRDefault="00366813" w:rsidP="00BC7187">
            <w:pPr>
              <w:spacing w:before="60" w:afterLines="60" w:after="144" w:line="300" w:lineRule="exact"/>
              <w:rPr>
                <w:rFonts w:ascii="Arial" w:hAnsi="Arial" w:cs="Arial"/>
                <w:sz w:val="20"/>
                <w:szCs w:val="20"/>
              </w:rPr>
            </w:pPr>
            <w:r w:rsidRPr="00D24054">
              <w:rPr>
                <w:rFonts w:ascii="Arial" w:hAnsi="Arial" w:cs="Arial"/>
                <w:sz w:val="20"/>
                <w:szCs w:val="20"/>
              </w:rPr>
              <w:t>Sostituti d’imposta</w:t>
            </w:r>
          </w:p>
        </w:tc>
        <w:tc>
          <w:tcPr>
            <w:tcW w:w="1701" w:type="dxa"/>
          </w:tcPr>
          <w:p w14:paraId="5F0C3C41" w14:textId="77777777" w:rsidR="00366813" w:rsidRDefault="00366813" w:rsidP="00BC7187">
            <w:pPr>
              <w:spacing w:before="60" w:afterLines="60" w:after="144" w:line="300" w:lineRule="exact"/>
              <w:rPr>
                <w:rFonts w:ascii="Arial" w:hAnsi="Arial" w:cs="Arial"/>
                <w:sz w:val="20"/>
                <w:szCs w:val="20"/>
              </w:rPr>
            </w:pPr>
            <w:r>
              <w:rPr>
                <w:rFonts w:ascii="Arial" w:hAnsi="Arial" w:cs="Arial"/>
                <w:sz w:val="20"/>
                <w:szCs w:val="20"/>
              </w:rPr>
              <w:t>Telematica</w:t>
            </w:r>
          </w:p>
        </w:tc>
      </w:tr>
      <w:tr w:rsidR="00366813" w14:paraId="2DDC250A" w14:textId="77777777" w:rsidTr="00BC7187">
        <w:trPr>
          <w:trHeight w:val="915"/>
          <w:jc w:val="center"/>
        </w:trPr>
        <w:tc>
          <w:tcPr>
            <w:tcW w:w="1779" w:type="dxa"/>
          </w:tcPr>
          <w:p w14:paraId="3C47AC6C" w14:textId="77777777" w:rsidR="00366813" w:rsidRDefault="00366813" w:rsidP="00BC7187">
            <w:pPr>
              <w:spacing w:before="60" w:afterLines="60" w:after="144" w:line="300" w:lineRule="exact"/>
              <w:rPr>
                <w:rFonts w:ascii="Arial" w:hAnsi="Arial" w:cs="Arial"/>
                <w:b/>
                <w:bCs/>
                <w:sz w:val="20"/>
                <w:szCs w:val="20"/>
              </w:rPr>
            </w:pPr>
            <w:r>
              <w:rPr>
                <w:rFonts w:ascii="Arial" w:hAnsi="Arial" w:cs="Arial"/>
                <w:b/>
                <w:bCs/>
                <w:sz w:val="20"/>
                <w:szCs w:val="20"/>
              </w:rPr>
              <w:t>Lunedì 2 novembre 2026</w:t>
            </w:r>
          </w:p>
        </w:tc>
        <w:tc>
          <w:tcPr>
            <w:tcW w:w="1905" w:type="dxa"/>
          </w:tcPr>
          <w:p w14:paraId="24AE7B56" w14:textId="77777777" w:rsidR="00366813" w:rsidRDefault="00366813" w:rsidP="00BC7187">
            <w:pPr>
              <w:spacing w:before="60" w:afterLines="60" w:after="144" w:line="300" w:lineRule="exact"/>
              <w:rPr>
                <w:rFonts w:ascii="Arial" w:hAnsi="Arial" w:cs="Arial"/>
                <w:b/>
                <w:bCs/>
                <w:sz w:val="20"/>
                <w:szCs w:val="20"/>
              </w:rPr>
            </w:pPr>
            <w:r>
              <w:rPr>
                <w:rFonts w:ascii="Arial" w:hAnsi="Arial" w:cs="Arial"/>
                <w:b/>
                <w:bCs/>
                <w:sz w:val="20"/>
                <w:szCs w:val="20"/>
              </w:rPr>
              <w:t>Modello Redditi PF/SC/SP/ENC</w:t>
            </w:r>
          </w:p>
        </w:tc>
        <w:tc>
          <w:tcPr>
            <w:tcW w:w="2126" w:type="dxa"/>
          </w:tcPr>
          <w:p w14:paraId="54BE4C63" w14:textId="77777777" w:rsidR="00366813" w:rsidRPr="00D24054" w:rsidRDefault="00366813" w:rsidP="00BC7187">
            <w:pPr>
              <w:spacing w:before="60" w:afterLines="60" w:after="144" w:line="300" w:lineRule="exact"/>
              <w:rPr>
                <w:rFonts w:ascii="Arial" w:hAnsi="Arial" w:cs="Arial"/>
                <w:sz w:val="20"/>
                <w:szCs w:val="20"/>
              </w:rPr>
            </w:pPr>
            <w:r w:rsidRPr="005855B6">
              <w:rPr>
                <w:rFonts w:ascii="Arial" w:hAnsi="Arial" w:cs="Arial"/>
                <w:sz w:val="20"/>
                <w:szCs w:val="20"/>
              </w:rPr>
              <w:t xml:space="preserve">Termine ultimo per la presentazione del modello Redditi PF, SC, </w:t>
            </w:r>
            <w:r>
              <w:rPr>
                <w:rFonts w:ascii="Arial" w:hAnsi="Arial" w:cs="Arial"/>
                <w:sz w:val="20"/>
                <w:szCs w:val="20"/>
              </w:rPr>
              <w:t xml:space="preserve">SP e </w:t>
            </w:r>
            <w:r w:rsidRPr="005855B6">
              <w:rPr>
                <w:rFonts w:ascii="Arial" w:hAnsi="Arial" w:cs="Arial"/>
                <w:sz w:val="20"/>
                <w:szCs w:val="20"/>
              </w:rPr>
              <w:t xml:space="preserve">ENC relativo </w:t>
            </w:r>
            <w:r>
              <w:rPr>
                <w:rFonts w:ascii="Arial" w:hAnsi="Arial" w:cs="Arial"/>
                <w:sz w:val="20"/>
                <w:szCs w:val="20"/>
              </w:rPr>
              <w:t>al</w:t>
            </w:r>
            <w:r w:rsidRPr="005855B6">
              <w:rPr>
                <w:rFonts w:ascii="Arial" w:hAnsi="Arial" w:cs="Arial"/>
                <w:sz w:val="20"/>
                <w:szCs w:val="20"/>
              </w:rPr>
              <w:t>l'anno d’imposta 202</w:t>
            </w:r>
            <w:r>
              <w:rPr>
                <w:rFonts w:ascii="Arial" w:hAnsi="Arial" w:cs="Arial"/>
                <w:sz w:val="20"/>
                <w:szCs w:val="20"/>
              </w:rPr>
              <w:t>5</w:t>
            </w:r>
            <w:r w:rsidRPr="005855B6">
              <w:rPr>
                <w:rFonts w:ascii="Arial" w:hAnsi="Arial" w:cs="Arial"/>
                <w:sz w:val="20"/>
                <w:szCs w:val="20"/>
              </w:rPr>
              <w:t>.</w:t>
            </w:r>
          </w:p>
        </w:tc>
        <w:tc>
          <w:tcPr>
            <w:tcW w:w="1839" w:type="dxa"/>
          </w:tcPr>
          <w:p w14:paraId="23854A02" w14:textId="77777777" w:rsidR="00366813" w:rsidRPr="00D24054" w:rsidRDefault="00366813" w:rsidP="00BC7187">
            <w:pPr>
              <w:spacing w:before="60" w:afterLines="60" w:after="144" w:line="300" w:lineRule="exact"/>
              <w:rPr>
                <w:rFonts w:ascii="Arial" w:hAnsi="Arial" w:cs="Arial"/>
                <w:sz w:val="20"/>
                <w:szCs w:val="20"/>
              </w:rPr>
            </w:pPr>
            <w:r w:rsidRPr="00D24054">
              <w:rPr>
                <w:rFonts w:ascii="Arial" w:hAnsi="Arial" w:cs="Arial"/>
                <w:sz w:val="20"/>
                <w:szCs w:val="20"/>
              </w:rPr>
              <w:t>Persone fisiche</w:t>
            </w:r>
          </w:p>
          <w:p w14:paraId="4B74F29C" w14:textId="77777777" w:rsidR="00366813" w:rsidRPr="00D24054" w:rsidRDefault="00366813" w:rsidP="00BC7187">
            <w:pPr>
              <w:spacing w:before="60" w:afterLines="60" w:after="144" w:line="300" w:lineRule="exact"/>
              <w:rPr>
                <w:rFonts w:ascii="Arial" w:hAnsi="Arial" w:cs="Arial"/>
                <w:sz w:val="20"/>
                <w:szCs w:val="20"/>
              </w:rPr>
            </w:pPr>
            <w:r w:rsidRPr="00D24054">
              <w:rPr>
                <w:rFonts w:ascii="Arial" w:hAnsi="Arial" w:cs="Arial"/>
                <w:sz w:val="20"/>
                <w:szCs w:val="20"/>
              </w:rPr>
              <w:t>Società di persone</w:t>
            </w:r>
          </w:p>
          <w:p w14:paraId="608C3A3D" w14:textId="77777777" w:rsidR="00366813" w:rsidRDefault="00366813" w:rsidP="00BC7187">
            <w:pPr>
              <w:spacing w:before="60" w:afterLines="60" w:after="144" w:line="300" w:lineRule="exact"/>
              <w:rPr>
                <w:rFonts w:ascii="Arial" w:hAnsi="Arial" w:cs="Arial"/>
                <w:sz w:val="20"/>
                <w:szCs w:val="20"/>
              </w:rPr>
            </w:pPr>
            <w:r w:rsidRPr="00D24054">
              <w:rPr>
                <w:rFonts w:ascii="Arial" w:hAnsi="Arial" w:cs="Arial"/>
                <w:sz w:val="20"/>
                <w:szCs w:val="20"/>
              </w:rPr>
              <w:t>Società di capitali</w:t>
            </w:r>
          </w:p>
          <w:p w14:paraId="7EA321C1" w14:textId="77777777" w:rsidR="00366813" w:rsidRPr="00D24054" w:rsidRDefault="00366813" w:rsidP="00BC7187">
            <w:pPr>
              <w:spacing w:before="60" w:afterLines="60" w:after="144" w:line="300" w:lineRule="exact"/>
              <w:rPr>
                <w:rFonts w:ascii="Arial" w:hAnsi="Arial" w:cs="Arial"/>
                <w:sz w:val="20"/>
                <w:szCs w:val="20"/>
              </w:rPr>
            </w:pPr>
            <w:r>
              <w:rPr>
                <w:rFonts w:ascii="Arial" w:hAnsi="Arial" w:cs="Arial"/>
                <w:sz w:val="20"/>
                <w:szCs w:val="20"/>
              </w:rPr>
              <w:t xml:space="preserve">Enti </w:t>
            </w:r>
            <w:proofErr w:type="spellStart"/>
            <w:r>
              <w:rPr>
                <w:rFonts w:ascii="Arial" w:hAnsi="Arial" w:cs="Arial"/>
                <w:sz w:val="20"/>
                <w:szCs w:val="20"/>
              </w:rPr>
              <w:t>no</w:t>
            </w:r>
            <w:proofErr w:type="spellEnd"/>
            <w:r>
              <w:rPr>
                <w:rFonts w:ascii="Arial" w:hAnsi="Arial" w:cs="Arial"/>
                <w:sz w:val="20"/>
                <w:szCs w:val="20"/>
              </w:rPr>
              <w:t xml:space="preserve"> profit</w:t>
            </w:r>
          </w:p>
        </w:tc>
        <w:tc>
          <w:tcPr>
            <w:tcW w:w="1701" w:type="dxa"/>
          </w:tcPr>
          <w:p w14:paraId="5352E305" w14:textId="77777777" w:rsidR="00366813" w:rsidRDefault="00366813" w:rsidP="00BC7187">
            <w:pPr>
              <w:spacing w:before="60" w:afterLines="60" w:after="144" w:line="300" w:lineRule="exact"/>
              <w:rPr>
                <w:rFonts w:ascii="Arial" w:hAnsi="Arial" w:cs="Arial"/>
                <w:sz w:val="20"/>
                <w:szCs w:val="20"/>
              </w:rPr>
            </w:pPr>
            <w:r>
              <w:rPr>
                <w:rFonts w:ascii="Arial" w:hAnsi="Arial" w:cs="Arial"/>
                <w:sz w:val="20"/>
                <w:szCs w:val="20"/>
              </w:rPr>
              <w:t>Telematica</w:t>
            </w:r>
          </w:p>
        </w:tc>
      </w:tr>
      <w:bookmarkEnd w:id="2"/>
    </w:tbl>
    <w:p w14:paraId="469E539A" w14:textId="77777777" w:rsidR="00FD693F" w:rsidRDefault="00FD693F" w:rsidP="00366813">
      <w:pPr>
        <w:shd w:val="clear" w:color="auto" w:fill="FFFFFF"/>
        <w:spacing w:after="0" w:line="300" w:lineRule="atLeast"/>
        <w:jc w:val="both"/>
        <w:rPr>
          <w:rFonts w:ascii="Arial" w:hAnsi="Arial" w:cs="Arial"/>
          <w:color w:val="0F0F0F"/>
          <w:sz w:val="20"/>
          <w:szCs w:val="20"/>
        </w:rPr>
      </w:pPr>
    </w:p>
    <w:p w14:paraId="58953801" w14:textId="77777777" w:rsidR="002D34DD" w:rsidRPr="00366813" w:rsidRDefault="002D34DD" w:rsidP="00366813">
      <w:pPr>
        <w:shd w:val="clear" w:color="auto" w:fill="FFFFFF"/>
        <w:spacing w:after="0" w:line="300" w:lineRule="atLeast"/>
        <w:jc w:val="both"/>
        <w:rPr>
          <w:rFonts w:ascii="Arial" w:hAnsi="Arial" w:cs="Arial"/>
          <w:color w:val="0F0F0F"/>
          <w:sz w:val="20"/>
          <w:szCs w:val="20"/>
        </w:rPr>
      </w:pPr>
    </w:p>
    <w:sectPr w:rsidR="002D34DD" w:rsidRPr="00366813">
      <w:head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C40DC" w14:textId="77777777" w:rsidR="00776535" w:rsidRDefault="00776535">
      <w:r>
        <w:separator/>
      </w:r>
    </w:p>
  </w:endnote>
  <w:endnote w:type="continuationSeparator" w:id="0">
    <w:p w14:paraId="3A82F10C" w14:textId="77777777" w:rsidR="00776535" w:rsidRDefault="00776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80"/>
    <w:family w:val="auto"/>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Eurostile">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059E1" w14:textId="77777777" w:rsidR="002D34DD" w:rsidRDefault="002D34DD">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48F4F244" w14:textId="77777777" w:rsidR="002D34DD" w:rsidRDefault="002D34DD">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D6206" w14:textId="77777777" w:rsidR="002D34DD" w:rsidRDefault="002D34DD">
    <w:pPr>
      <w:pStyle w:val="Pidipagina"/>
      <w:framePr w:wrap="around" w:vAnchor="text" w:hAnchor="margin" w:xAlign="right" w:y="1"/>
      <w:adjustRightInd w:val="0"/>
      <w:snapToGrid w:val="0"/>
      <w:spacing w:before="380"/>
      <w:ind w:left="0"/>
      <w:rPr>
        <w:rStyle w:val="Numeropagina"/>
        <w:color w:val="auto"/>
      </w:rPr>
    </w:pPr>
    <w:r>
      <w:rPr>
        <w:rStyle w:val="Numeropagina"/>
        <w:color w:val="auto"/>
      </w:rPr>
      <w:fldChar w:fldCharType="begin"/>
    </w:r>
    <w:r>
      <w:rPr>
        <w:rStyle w:val="Numeropagina"/>
        <w:color w:val="auto"/>
      </w:rPr>
      <w:instrText xml:space="preserve">PAGE  </w:instrText>
    </w:r>
    <w:r>
      <w:rPr>
        <w:rStyle w:val="Numeropagina"/>
        <w:color w:val="auto"/>
      </w:rPr>
      <w:fldChar w:fldCharType="separate"/>
    </w:r>
    <w:r>
      <w:rPr>
        <w:rStyle w:val="Numeropagina"/>
        <w:noProof/>
        <w:color w:val="auto"/>
      </w:rPr>
      <w:t>9</w:t>
    </w:r>
    <w:r>
      <w:rPr>
        <w:rStyle w:val="Numeropagina"/>
        <w:color w:val="auto"/>
      </w:rPr>
      <w:fldChar w:fldCharType="end"/>
    </w:r>
  </w:p>
  <w:p w14:paraId="15963C33" w14:textId="151FFFB7" w:rsidR="002D34DD" w:rsidRDefault="00801407">
    <w:pPr>
      <w:pStyle w:val="Pidipagina"/>
      <w:adjustRightInd w:val="0"/>
      <w:snapToGrid w:val="0"/>
      <w:ind w:left="0" w:right="360"/>
    </w:pPr>
    <w:r w:rsidRPr="00184002">
      <w:rPr>
        <w:noProof/>
      </w:rPr>
      <w:drawing>
        <wp:inline distT="0" distB="0" distL="0" distR="0" wp14:anchorId="222E436C" wp14:editId="2E087291">
          <wp:extent cx="2476500" cy="44767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Rot="1" noChangeAspect="1" noEditPoints="1" noChangeArrowheads="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4476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EE948" w14:textId="77777777" w:rsidR="00776535" w:rsidRDefault="00776535">
      <w:r>
        <w:separator/>
      </w:r>
    </w:p>
  </w:footnote>
  <w:footnote w:type="continuationSeparator" w:id="0">
    <w:p w14:paraId="5AD0A9CA" w14:textId="77777777" w:rsidR="00776535" w:rsidRDefault="007765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81EA6" w14:textId="77777777" w:rsidR="002D34DD" w:rsidRDefault="002D34DD">
    <w:pPr>
      <w:pStyle w:val="Intestazione"/>
      <w:jc w:val="center"/>
      <w:rPr>
        <w:rFonts w:ascii="Arial" w:hAnsi="Arial" w:cs="Arial"/>
        <w:noProof/>
        <w:sz w:val="20"/>
        <w:szCs w:val="20"/>
      </w:rPr>
    </w:pPr>
    <w:r>
      <w:rPr>
        <w:rFonts w:ascii="Arial" w:hAnsi="Arial" w:cs="Arial"/>
        <w:noProof/>
        <w:sz w:val="20"/>
        <w:szCs w:val="20"/>
      </w:rPr>
      <w:t>[inserire logo e/o intestazione dello studio]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94B51" w14:textId="77777777" w:rsidR="002D34DD" w:rsidRDefault="002D34DD">
    <w:pPr>
      <w:pStyle w:val="Intestazione"/>
      <w:jc w:val="center"/>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90854"/>
    <w:multiLevelType w:val="multilevel"/>
    <w:tmpl w:val="7602B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D6BC6"/>
    <w:multiLevelType w:val="hybridMultilevel"/>
    <w:tmpl w:val="8A1A690A"/>
    <w:lvl w:ilvl="0" w:tplc="8F483FE4">
      <w:start w:val="1"/>
      <w:numFmt w:val="bullet"/>
      <w:pStyle w:val="elencopuntato2"/>
      <w:lvlText w:val="&gt;"/>
      <w:lvlJc w:val="left"/>
      <w:pPr>
        <w:tabs>
          <w:tab w:val="num" w:pos="1440"/>
        </w:tabs>
        <w:ind w:left="1432" w:hanging="352"/>
      </w:pPr>
      <w:rPr>
        <w:rFonts w:ascii="OpenSymbol" w:hAnsi="OpenSymbol" w:hint="default"/>
        <w:b/>
        <w:i w:val="0"/>
        <w:color w:val="000080"/>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831F3B"/>
    <w:multiLevelType w:val="multilevel"/>
    <w:tmpl w:val="AFE8D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FE6DCE"/>
    <w:multiLevelType w:val="multilevel"/>
    <w:tmpl w:val="7D800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524F85"/>
    <w:multiLevelType w:val="multilevel"/>
    <w:tmpl w:val="EBEEC8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34FC6B91"/>
    <w:multiLevelType w:val="multilevel"/>
    <w:tmpl w:val="B1A6B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777B1A"/>
    <w:multiLevelType w:val="multilevel"/>
    <w:tmpl w:val="EAF66CE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9C567F2"/>
    <w:multiLevelType w:val="hybridMultilevel"/>
    <w:tmpl w:val="5FB4FB36"/>
    <w:lvl w:ilvl="0" w:tplc="04100001">
      <w:start w:val="1"/>
      <w:numFmt w:val="bullet"/>
      <w:lvlText w:val=""/>
      <w:lvlJc w:val="left"/>
      <w:pPr>
        <w:tabs>
          <w:tab w:val="num" w:pos="360"/>
        </w:tabs>
        <w:ind w:left="360" w:hanging="360"/>
      </w:pPr>
      <w:rPr>
        <w:rFonts w:ascii="Symbol" w:hAnsi="Symbol" w:hint="default"/>
        <w:color w:val="auto"/>
      </w:rPr>
    </w:lvl>
    <w:lvl w:ilvl="1" w:tplc="3A3EACBE">
      <w:numFmt w:val="bullet"/>
      <w:lvlText w:val="-"/>
      <w:lvlJc w:val="left"/>
      <w:pPr>
        <w:ind w:left="1080" w:hanging="360"/>
      </w:pPr>
      <w:rPr>
        <w:rFonts w:ascii="Arial" w:eastAsia="Times New Roman" w:hAnsi="Arial" w:cs="Arial"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AE40E88"/>
    <w:multiLevelType w:val="multilevel"/>
    <w:tmpl w:val="5D9EE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0F2B18"/>
    <w:multiLevelType w:val="multilevel"/>
    <w:tmpl w:val="CBCA7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3A6A0E"/>
    <w:multiLevelType w:val="multilevel"/>
    <w:tmpl w:val="D52C6FB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61F077B7"/>
    <w:multiLevelType w:val="multilevel"/>
    <w:tmpl w:val="0E0060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603A12"/>
    <w:multiLevelType w:val="hybridMultilevel"/>
    <w:tmpl w:val="6032FD36"/>
    <w:lvl w:ilvl="0" w:tplc="E8EA1660">
      <w:start w:val="1"/>
      <w:numFmt w:val="bullet"/>
      <w:pStyle w:val="elencopuntato1"/>
      <w:lvlText w:val="□"/>
      <w:lvlJc w:val="left"/>
      <w:pPr>
        <w:tabs>
          <w:tab w:val="num" w:pos="944"/>
        </w:tabs>
        <w:ind w:left="924" w:hanging="340"/>
      </w:pPr>
      <w:rPr>
        <w:rFonts w:ascii="OpenSymbol" w:hAnsi="OpenSymbol" w:hint="default"/>
        <w:b/>
        <w:i w:val="0"/>
        <w:color w:val="000080"/>
      </w:rPr>
    </w:lvl>
    <w:lvl w:ilvl="1" w:tplc="709C75B4">
      <w:start w:val="1"/>
      <w:numFmt w:val="bullet"/>
      <w:lvlText w:val="-"/>
      <w:lvlJc w:val="left"/>
      <w:pPr>
        <w:tabs>
          <w:tab w:val="num" w:pos="1440"/>
        </w:tabs>
        <w:ind w:left="1432" w:hanging="352"/>
      </w:pPr>
      <w:rPr>
        <w:rFonts w:ascii="Times New Roman" w:hAnsi="Times New Roman" w:hint="default"/>
        <w:b/>
        <w:i w:val="0"/>
        <w:color w:val="00008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8A37BB3"/>
    <w:multiLevelType w:val="multilevel"/>
    <w:tmpl w:val="A82C398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6DFE687E"/>
    <w:multiLevelType w:val="multilevel"/>
    <w:tmpl w:val="FE98B5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7BAB2CC2"/>
    <w:multiLevelType w:val="multilevel"/>
    <w:tmpl w:val="9D681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7A01B3"/>
    <w:multiLevelType w:val="multilevel"/>
    <w:tmpl w:val="D048F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0461913">
    <w:abstractNumId w:val="12"/>
  </w:num>
  <w:num w:numId="2" w16cid:durableId="977078393">
    <w:abstractNumId w:val="1"/>
  </w:num>
  <w:num w:numId="3" w16cid:durableId="998846776">
    <w:abstractNumId w:val="7"/>
  </w:num>
  <w:num w:numId="4" w16cid:durableId="1529561831">
    <w:abstractNumId w:val="5"/>
  </w:num>
  <w:num w:numId="5" w16cid:durableId="1423647277">
    <w:abstractNumId w:val="11"/>
  </w:num>
  <w:num w:numId="6" w16cid:durableId="1424375777">
    <w:abstractNumId w:val="16"/>
  </w:num>
  <w:num w:numId="7" w16cid:durableId="1462306279">
    <w:abstractNumId w:val="2"/>
  </w:num>
  <w:num w:numId="8" w16cid:durableId="490410631">
    <w:abstractNumId w:val="9"/>
  </w:num>
  <w:num w:numId="9" w16cid:durableId="1897354978">
    <w:abstractNumId w:val="0"/>
  </w:num>
  <w:num w:numId="10" w16cid:durableId="1946109049">
    <w:abstractNumId w:val="3"/>
  </w:num>
  <w:num w:numId="11" w16cid:durableId="95907971">
    <w:abstractNumId w:val="15"/>
  </w:num>
  <w:num w:numId="12" w16cid:durableId="661549140">
    <w:abstractNumId w:val="8"/>
  </w:num>
  <w:num w:numId="13" w16cid:durableId="1879779254">
    <w:abstractNumId w:val="10"/>
  </w:num>
  <w:num w:numId="14" w16cid:durableId="1524972869">
    <w:abstractNumId w:val="13"/>
  </w:num>
  <w:num w:numId="15" w16cid:durableId="583688269">
    <w:abstractNumId w:val="4"/>
  </w:num>
  <w:num w:numId="16" w16cid:durableId="475878773">
    <w:abstractNumId w:val="14"/>
  </w:num>
  <w:num w:numId="17" w16cid:durableId="698815663">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defaultTabStop w:val="709"/>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D67"/>
    <w:rsid w:val="000112D6"/>
    <w:rsid w:val="00015B81"/>
    <w:rsid w:val="000206CF"/>
    <w:rsid w:val="00032CB1"/>
    <w:rsid w:val="00054F25"/>
    <w:rsid w:val="000606A8"/>
    <w:rsid w:val="000C26A4"/>
    <w:rsid w:val="000C751A"/>
    <w:rsid w:val="00110CF0"/>
    <w:rsid w:val="00123C95"/>
    <w:rsid w:val="00131B83"/>
    <w:rsid w:val="00173CB7"/>
    <w:rsid w:val="0019090C"/>
    <w:rsid w:val="001B00B5"/>
    <w:rsid w:val="001C725D"/>
    <w:rsid w:val="001C7EAB"/>
    <w:rsid w:val="001E02A8"/>
    <w:rsid w:val="001E4520"/>
    <w:rsid w:val="001E47FA"/>
    <w:rsid w:val="00265356"/>
    <w:rsid w:val="00282EB4"/>
    <w:rsid w:val="002928C0"/>
    <w:rsid w:val="002946E4"/>
    <w:rsid w:val="002B71F9"/>
    <w:rsid w:val="002B7E0D"/>
    <w:rsid w:val="002C0E7F"/>
    <w:rsid w:val="002D34DD"/>
    <w:rsid w:val="002D6E5F"/>
    <w:rsid w:val="00330CC5"/>
    <w:rsid w:val="00337F56"/>
    <w:rsid w:val="00350DAA"/>
    <w:rsid w:val="00365BBF"/>
    <w:rsid w:val="00366813"/>
    <w:rsid w:val="003B0772"/>
    <w:rsid w:val="004072E2"/>
    <w:rsid w:val="004268B1"/>
    <w:rsid w:val="0043195D"/>
    <w:rsid w:val="00447A1B"/>
    <w:rsid w:val="00453FAD"/>
    <w:rsid w:val="004819C7"/>
    <w:rsid w:val="00487B03"/>
    <w:rsid w:val="004931C9"/>
    <w:rsid w:val="004952C7"/>
    <w:rsid w:val="004A63E5"/>
    <w:rsid w:val="004A68B8"/>
    <w:rsid w:val="00502F06"/>
    <w:rsid w:val="00534367"/>
    <w:rsid w:val="00536652"/>
    <w:rsid w:val="0054298F"/>
    <w:rsid w:val="00545200"/>
    <w:rsid w:val="00575E4E"/>
    <w:rsid w:val="0057729B"/>
    <w:rsid w:val="005D16E1"/>
    <w:rsid w:val="00606E22"/>
    <w:rsid w:val="00636922"/>
    <w:rsid w:val="006E56A2"/>
    <w:rsid w:val="007631C2"/>
    <w:rsid w:val="00776535"/>
    <w:rsid w:val="007846C3"/>
    <w:rsid w:val="007A7561"/>
    <w:rsid w:val="007E4C06"/>
    <w:rsid w:val="00801407"/>
    <w:rsid w:val="008346F5"/>
    <w:rsid w:val="0084137C"/>
    <w:rsid w:val="0085568F"/>
    <w:rsid w:val="00863F16"/>
    <w:rsid w:val="00893575"/>
    <w:rsid w:val="008B2F5E"/>
    <w:rsid w:val="008B5CF2"/>
    <w:rsid w:val="008C2F71"/>
    <w:rsid w:val="008C3637"/>
    <w:rsid w:val="008D3840"/>
    <w:rsid w:val="0091097C"/>
    <w:rsid w:val="00923850"/>
    <w:rsid w:val="009246F1"/>
    <w:rsid w:val="009463F7"/>
    <w:rsid w:val="0096663F"/>
    <w:rsid w:val="0097478E"/>
    <w:rsid w:val="0099253D"/>
    <w:rsid w:val="009B5FA0"/>
    <w:rsid w:val="009C5B17"/>
    <w:rsid w:val="009D544E"/>
    <w:rsid w:val="009E6464"/>
    <w:rsid w:val="00A01350"/>
    <w:rsid w:val="00A118E5"/>
    <w:rsid w:val="00A43D67"/>
    <w:rsid w:val="00A539E6"/>
    <w:rsid w:val="00A81C7C"/>
    <w:rsid w:val="00A94252"/>
    <w:rsid w:val="00AA2031"/>
    <w:rsid w:val="00AB2734"/>
    <w:rsid w:val="00AD2482"/>
    <w:rsid w:val="00AE249A"/>
    <w:rsid w:val="00AE5A46"/>
    <w:rsid w:val="00AF47B5"/>
    <w:rsid w:val="00B10A80"/>
    <w:rsid w:val="00B5740A"/>
    <w:rsid w:val="00B64220"/>
    <w:rsid w:val="00B84016"/>
    <w:rsid w:val="00BA21F2"/>
    <w:rsid w:val="00BE638B"/>
    <w:rsid w:val="00BF6E72"/>
    <w:rsid w:val="00C0368D"/>
    <w:rsid w:val="00C11E53"/>
    <w:rsid w:val="00C5119C"/>
    <w:rsid w:val="00C522CB"/>
    <w:rsid w:val="00C61D5E"/>
    <w:rsid w:val="00C93B05"/>
    <w:rsid w:val="00C9639C"/>
    <w:rsid w:val="00CD73DB"/>
    <w:rsid w:val="00CE555B"/>
    <w:rsid w:val="00D2199D"/>
    <w:rsid w:val="00D33267"/>
    <w:rsid w:val="00D55B20"/>
    <w:rsid w:val="00D96AF2"/>
    <w:rsid w:val="00DB11D6"/>
    <w:rsid w:val="00DE1116"/>
    <w:rsid w:val="00E138C1"/>
    <w:rsid w:val="00E1695F"/>
    <w:rsid w:val="00E64D6A"/>
    <w:rsid w:val="00EB321D"/>
    <w:rsid w:val="00EC6FE2"/>
    <w:rsid w:val="00ED2681"/>
    <w:rsid w:val="00EE5B85"/>
    <w:rsid w:val="00F0122F"/>
    <w:rsid w:val="00F048FE"/>
    <w:rsid w:val="00F1307E"/>
    <w:rsid w:val="00F36055"/>
    <w:rsid w:val="00F37D1B"/>
    <w:rsid w:val="00F464CE"/>
    <w:rsid w:val="00F52849"/>
    <w:rsid w:val="00F53E87"/>
    <w:rsid w:val="00F60ADE"/>
    <w:rsid w:val="00F75B5E"/>
    <w:rsid w:val="00F8480B"/>
    <w:rsid w:val="00FA0F56"/>
    <w:rsid w:val="00FC08AD"/>
    <w:rsid w:val="00FD693F"/>
    <w:rsid w:val="00FE3667"/>
    <w:rsid w:val="00FF6A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FC2542"/>
  <w15:chartTrackingRefBased/>
  <w15:docId w15:val="{A8C11EA3-ADEE-44C7-B437-3A8A63D55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semiHidden="1" w:uiPriority="9"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uiPriority="1"/>
    <w:lsdException w:name="Subtitle" w:locked="1" w:qFormat="1"/>
    <w:lsdException w:name="Body Text 3" w:uiPriority="99"/>
    <w:lsdException w:name="Strong" w:locked="1" w:uiPriority="22" w:qFormat="1"/>
    <w:lsdException w:name="Emphasis" w:locked="1"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952C7"/>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Titolo1">
    <w:name w:val="heading 1"/>
    <w:basedOn w:val="Normale"/>
    <w:next w:val="Normale"/>
    <w:qFormat/>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pPr>
      <w:keepNext/>
      <w:spacing w:before="240" w:after="60"/>
      <w:outlineLvl w:val="1"/>
    </w:pPr>
    <w:rPr>
      <w:rFonts w:ascii="Arial" w:hAnsi="Arial" w:cs="Arial"/>
      <w:b/>
      <w:bCs/>
      <w:i/>
      <w:iCs/>
      <w:sz w:val="28"/>
      <w:szCs w:val="28"/>
    </w:rPr>
  </w:style>
  <w:style w:type="paragraph" w:styleId="Titolo3">
    <w:name w:val="heading 3"/>
    <w:basedOn w:val="Normale"/>
    <w:next w:val="Normale"/>
    <w:qFormat/>
    <w:pPr>
      <w:keepNext/>
      <w:spacing w:before="240" w:after="60"/>
      <w:outlineLvl w:val="2"/>
    </w:pPr>
    <w:rPr>
      <w:rFonts w:ascii="Arial" w:hAnsi="Arial" w:cs="Arial"/>
      <w:b/>
      <w:bCs/>
      <w:sz w:val="26"/>
      <w:szCs w:val="26"/>
    </w:rPr>
  </w:style>
  <w:style w:type="paragraph" w:styleId="Titolo4">
    <w:name w:val="heading 4"/>
    <w:basedOn w:val="Normale"/>
    <w:next w:val="Normale"/>
    <w:qFormat/>
    <w:pPr>
      <w:keepNext/>
      <w:spacing w:before="240" w:after="60"/>
      <w:outlineLvl w:val="3"/>
    </w:pPr>
    <w:rPr>
      <w:b/>
      <w:bCs/>
      <w:sz w:val="28"/>
      <w:szCs w:val="28"/>
    </w:rPr>
  </w:style>
  <w:style w:type="paragraph" w:styleId="Titolo5">
    <w:name w:val="heading 5"/>
    <w:basedOn w:val="Normale"/>
    <w:next w:val="Normale"/>
    <w:link w:val="Titolo5Carattere"/>
    <w:qFormat/>
    <w:locked/>
    <w:pPr>
      <w:spacing w:before="240" w:after="60"/>
      <w:outlineLvl w:val="4"/>
    </w:pPr>
    <w:rPr>
      <w:rFonts w:ascii="Calibri" w:hAnsi="Calibri"/>
      <w:b/>
      <w:bCs/>
      <w:i/>
      <w:iCs/>
      <w:sz w:val="26"/>
      <w:szCs w:val="26"/>
    </w:rPr>
  </w:style>
  <w:style w:type="paragraph" w:styleId="Titolo6">
    <w:name w:val="heading 6"/>
    <w:basedOn w:val="Normale"/>
    <w:next w:val="Normale"/>
    <w:link w:val="Titolo6Carattere"/>
    <w:uiPriority w:val="9"/>
    <w:unhideWhenUsed/>
    <w:qFormat/>
    <w:locked/>
    <w:pPr>
      <w:spacing w:before="240" w:after="60"/>
      <w:outlineLvl w:val="5"/>
    </w:pPr>
    <w:rPr>
      <w:rFonts w:ascii="Calibri" w:hAnsi="Calibri"/>
      <w:b/>
      <w:bCs/>
    </w:rPr>
  </w:style>
  <w:style w:type="character" w:default="1" w:styleId="Carpredefinitoparagrafo">
    <w:name w:val="Default Paragraph Font"/>
    <w:uiPriority w:val="1"/>
    <w:semiHidden/>
    <w:unhideWhenUsed/>
    <w:rsid w:val="004952C7"/>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rsid w:val="004952C7"/>
  </w:style>
  <w:style w:type="paragraph" w:customStyle="1" w:styleId="chiusura">
    <w:name w:val="chiusura"/>
    <w:basedOn w:val="Titolo4"/>
    <w:pPr>
      <w:spacing w:before="0" w:after="0"/>
    </w:pPr>
    <w:rPr>
      <w:rFonts w:ascii="Helvetica" w:hAnsi="Helvetica" w:cs="Helvetica"/>
      <w:i/>
      <w:iCs/>
      <w:sz w:val="16"/>
      <w:szCs w:val="24"/>
    </w:rPr>
  </w:style>
  <w:style w:type="character" w:styleId="Collegamentoipertestuale">
    <w:name w:val="Hyperlink"/>
    <w:semiHidden/>
    <w:rPr>
      <w:rFonts w:cs="Times New Roman"/>
      <w:color w:val="0000FF"/>
      <w:u w:val="single"/>
    </w:rPr>
  </w:style>
  <w:style w:type="paragraph" w:styleId="Corpotesto">
    <w:name w:val="Body Text"/>
    <w:basedOn w:val="Normale"/>
    <w:link w:val="CorpotestoCarattere"/>
    <w:semiHidden/>
    <w:pPr>
      <w:spacing w:after="120" w:line="360" w:lineRule="auto"/>
      <w:jc w:val="both"/>
    </w:pPr>
    <w:rPr>
      <w:rFonts w:ascii="Helvetica" w:hAnsi="Helvetica"/>
      <w:sz w:val="20"/>
    </w:rPr>
  </w:style>
  <w:style w:type="paragraph" w:customStyle="1" w:styleId="datapubblicazione">
    <w:name w:val="data pubblicazione"/>
    <w:basedOn w:val="Normale"/>
    <w:pPr>
      <w:ind w:left="4111"/>
    </w:pPr>
    <w:rPr>
      <w:rFonts w:ascii="Helvetica" w:hAnsi="Helvetica"/>
      <w:color w:val="000000"/>
      <w:w w:val="95"/>
    </w:rPr>
  </w:style>
  <w:style w:type="paragraph" w:customStyle="1" w:styleId="Dirittiriservati">
    <w:name w:val="Diritti riservati"/>
    <w:basedOn w:val="Normale"/>
    <w:pPr>
      <w:jc w:val="both"/>
    </w:pPr>
    <w:rPr>
      <w:rFonts w:ascii="Helvetica" w:hAnsi="Helvetica"/>
      <w:color w:val="808080"/>
      <w:sz w:val="16"/>
    </w:rPr>
  </w:style>
  <w:style w:type="paragraph" w:customStyle="1" w:styleId="disclaimer">
    <w:name w:val="disclaimer"/>
    <w:basedOn w:val="Corpotesto"/>
    <w:pPr>
      <w:spacing w:after="0" w:line="240" w:lineRule="auto"/>
    </w:pPr>
    <w:rPr>
      <w:sz w:val="16"/>
    </w:rPr>
  </w:style>
  <w:style w:type="paragraph" w:customStyle="1" w:styleId="elencopuntato1">
    <w:name w:val="elenco puntato1"/>
    <w:basedOn w:val="Corpotesto"/>
    <w:link w:val="elencopuntato1Carattere"/>
    <w:pPr>
      <w:numPr>
        <w:numId w:val="1"/>
      </w:numPr>
    </w:pPr>
  </w:style>
  <w:style w:type="paragraph" w:customStyle="1" w:styleId="elencopuntato2">
    <w:name w:val="elenco puntato2"/>
    <w:basedOn w:val="Corpotesto"/>
    <w:link w:val="elencopuntato2Carattere"/>
    <w:pPr>
      <w:numPr>
        <w:numId w:val="2"/>
      </w:numPr>
    </w:pPr>
  </w:style>
  <w:style w:type="paragraph" w:styleId="Indice1">
    <w:name w:val="index 1"/>
    <w:basedOn w:val="Normale"/>
    <w:next w:val="Normale"/>
    <w:autoRedefine/>
    <w:semiHidden/>
    <w:pPr>
      <w:spacing w:after="120" w:line="312" w:lineRule="auto"/>
      <w:ind w:left="4111"/>
    </w:pPr>
    <w:rPr>
      <w:rFonts w:ascii="Helvetica" w:hAnsi="Helvetica"/>
      <w:noProof/>
      <w:color w:val="808080"/>
      <w:sz w:val="28"/>
    </w:rPr>
  </w:style>
  <w:style w:type="paragraph" w:customStyle="1" w:styleId="indirizzowww">
    <w:name w:val="indirizzo www"/>
    <w:basedOn w:val="datapubblicazione"/>
    <w:rPr>
      <w:color w:val="C0C0C0"/>
    </w:rPr>
  </w:style>
  <w:style w:type="paragraph" w:styleId="Intestazione">
    <w:name w:val="header"/>
    <w:basedOn w:val="Normale"/>
    <w:semiHidden/>
    <w:pPr>
      <w:tabs>
        <w:tab w:val="center" w:pos="4819"/>
        <w:tab w:val="right" w:pos="9638"/>
      </w:tabs>
    </w:pPr>
  </w:style>
  <w:style w:type="paragraph" w:customStyle="1" w:styleId="redattore">
    <w:name w:val="redattore"/>
    <w:basedOn w:val="Normale"/>
    <w:pPr>
      <w:jc w:val="center"/>
    </w:pPr>
    <w:rPr>
      <w:rFonts w:ascii="Helvetica" w:hAnsi="Helvetica"/>
      <w:i/>
      <w:sz w:val="20"/>
    </w:rPr>
  </w:style>
  <w:style w:type="paragraph" w:customStyle="1" w:styleId="marginiredattore">
    <w:name w:val="marginiredattore"/>
    <w:basedOn w:val="redattore"/>
    <w:rPr>
      <w:color w:val="333399"/>
      <w:sz w:val="24"/>
    </w:rPr>
  </w:style>
  <w:style w:type="character" w:styleId="Numeropagina">
    <w:name w:val="page number"/>
    <w:semiHidden/>
    <w:rPr>
      <w:rFonts w:ascii="Helvetica" w:hAnsi="Helvetica" w:cs="Times New Roman"/>
      <w:color w:val="C0C0C0"/>
      <w:sz w:val="18"/>
    </w:rPr>
  </w:style>
  <w:style w:type="paragraph" w:styleId="Pidipagina">
    <w:name w:val="footer"/>
    <w:basedOn w:val="Normale"/>
    <w:semiHidden/>
    <w:pPr>
      <w:tabs>
        <w:tab w:val="center" w:pos="4819"/>
        <w:tab w:val="right" w:pos="9638"/>
      </w:tabs>
      <w:ind w:left="4139"/>
    </w:pPr>
    <w:rPr>
      <w:rFonts w:ascii="Helvetica" w:hAnsi="Helvetica"/>
      <w:color w:val="C0C0C0"/>
      <w:sz w:val="16"/>
    </w:rPr>
  </w:style>
  <w:style w:type="paragraph" w:customStyle="1" w:styleId="Pidipaginasezionecontenuti">
    <w:name w:val="Piè di pagina sezione contenuti"/>
    <w:basedOn w:val="Pidipagina"/>
    <w:pPr>
      <w:ind w:left="2268"/>
    </w:pPr>
  </w:style>
  <w:style w:type="paragraph" w:customStyle="1" w:styleId="redatto">
    <w:name w:val="redatto"/>
    <w:basedOn w:val="Normale"/>
    <w:pPr>
      <w:ind w:left="4111"/>
    </w:pPr>
    <w:rPr>
      <w:rFonts w:ascii="Helvetica" w:hAnsi="Helvetica"/>
      <w:color w:val="808080"/>
    </w:rPr>
  </w:style>
  <w:style w:type="paragraph" w:customStyle="1" w:styleId="titolodocumento">
    <w:name w:val="titolo documento"/>
    <w:basedOn w:val="Normale"/>
    <w:pPr>
      <w:ind w:right="-30"/>
      <w:jc w:val="center"/>
    </w:pPr>
    <w:rPr>
      <w:rFonts w:ascii="Georgia" w:hAnsi="Georgia"/>
      <w:b/>
      <w:bCs/>
      <w:color w:val="000099"/>
      <w:sz w:val="40"/>
      <w:szCs w:val="2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Titoloindice">
    <w:name w:val="index heading"/>
    <w:basedOn w:val="Normale"/>
    <w:next w:val="Indice1"/>
    <w:semiHidden/>
  </w:style>
  <w:style w:type="paragraph" w:customStyle="1" w:styleId="titolo10">
    <w:name w:val="titolo1"/>
    <w:basedOn w:val="Titolo1"/>
    <w:rPr>
      <w:rFonts w:ascii="Bookman Old Style" w:hAnsi="Bookman Old Style" w:cs="Times New Roman"/>
      <w:color w:val="000099"/>
      <w:kern w:val="28"/>
      <w:sz w:val="28"/>
      <w:szCs w:val="24"/>
    </w:rPr>
  </w:style>
  <w:style w:type="paragraph" w:customStyle="1" w:styleId="titolo20">
    <w:name w:val="titolo2"/>
    <w:basedOn w:val="Titolo2"/>
    <w:rPr>
      <w:rFonts w:ascii="Bookman Old Style" w:hAnsi="Bookman Old Style" w:cs="Times New Roman"/>
      <w:bCs w:val="0"/>
      <w:iCs w:val="0"/>
      <w:color w:val="000099"/>
      <w:sz w:val="22"/>
      <w:szCs w:val="24"/>
    </w:rPr>
  </w:style>
  <w:style w:type="paragraph" w:customStyle="1" w:styleId="titolo30">
    <w:name w:val="titolo3"/>
    <w:basedOn w:val="Titolo3"/>
    <w:rPr>
      <w:rFonts w:ascii="Bookman Old Style" w:hAnsi="Bookman Old Style" w:cs="Times New Roman"/>
      <w:b w:val="0"/>
      <w:bCs w:val="0"/>
      <w:i/>
      <w:iCs/>
      <w:color w:val="000099"/>
      <w:sz w:val="22"/>
      <w:szCs w:val="24"/>
    </w:rPr>
  </w:style>
  <w:style w:type="paragraph" w:customStyle="1" w:styleId="abstract">
    <w:name w:val="abstract"/>
    <w:basedOn w:val="Normale"/>
    <w:pPr>
      <w:ind w:right="-30"/>
      <w:jc w:val="center"/>
    </w:pPr>
    <w:rPr>
      <w:rFonts w:ascii="Helvetica" w:hAnsi="Helvetica"/>
      <w:b/>
      <w:bCs/>
      <w:i/>
      <w:iCs/>
      <w:sz w:val="20"/>
      <w:szCs w:val="28"/>
    </w:rPr>
  </w:style>
  <w:style w:type="table" w:styleId="Grigliatabella">
    <w:name w:val="Table Grid"/>
    <w:basedOn w:val="Tabellanormale"/>
    <w:uiPriority w:val="3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testoCarattere">
    <w:name w:val="Corpo testo Carattere"/>
    <w:link w:val="Corpotesto"/>
    <w:rPr>
      <w:rFonts w:ascii="Helvetica" w:hAnsi="Helvetica"/>
      <w:szCs w:val="24"/>
      <w:lang w:val="it-IT" w:eastAsia="it-IT" w:bidi="ar-SA"/>
    </w:rPr>
  </w:style>
  <w:style w:type="character" w:customStyle="1" w:styleId="elencopuntato1Carattere">
    <w:name w:val="elenco puntato1 Carattere"/>
    <w:basedOn w:val="CorpotestoCarattere"/>
    <w:link w:val="elencopuntato1"/>
    <w:rPr>
      <w:rFonts w:ascii="Helvetica" w:hAnsi="Helvetica"/>
      <w:szCs w:val="24"/>
      <w:lang w:val="it-IT" w:eastAsia="it-IT" w:bidi="ar-SA"/>
    </w:rPr>
  </w:style>
  <w:style w:type="character" w:customStyle="1" w:styleId="elencopuntato2Carattere">
    <w:name w:val="elenco puntato2 Carattere"/>
    <w:basedOn w:val="CorpotestoCarattere"/>
    <w:link w:val="elencopuntato2"/>
    <w:rPr>
      <w:rFonts w:ascii="Helvetica" w:hAnsi="Helvetica"/>
      <w:szCs w:val="24"/>
      <w:lang w:val="it-IT" w:eastAsia="it-IT" w:bidi="ar-SA"/>
    </w:rPr>
  </w:style>
  <w:style w:type="paragraph" w:customStyle="1" w:styleId="hTestoTabella">
    <w:name w:val="h) Testo Tabella"/>
    <w:basedOn w:val="Normale"/>
    <w:pPr>
      <w:widowControl w:val="0"/>
      <w:autoSpaceDE w:val="0"/>
      <w:autoSpaceDN w:val="0"/>
      <w:adjustRightInd w:val="0"/>
      <w:spacing w:line="258" w:lineRule="atLeast"/>
      <w:jc w:val="both"/>
      <w:textAlignment w:val="center"/>
    </w:pPr>
    <w:rPr>
      <w:rFonts w:ascii="Eurostile" w:hAnsi="Eurostile"/>
      <w:color w:val="000000"/>
      <w:sz w:val="20"/>
      <w:szCs w:val="20"/>
    </w:rPr>
  </w:style>
  <w:style w:type="paragraph" w:styleId="Testonormale">
    <w:name w:val="Plain Text"/>
    <w:basedOn w:val="Normale"/>
    <w:link w:val="TestonormaleCarattere"/>
    <w:rPr>
      <w:rFonts w:ascii="Courier New" w:hAnsi="Courier New" w:cs="Courier New"/>
      <w:sz w:val="20"/>
      <w:szCs w:val="20"/>
    </w:rPr>
  </w:style>
  <w:style w:type="character" w:customStyle="1" w:styleId="apple-converted-space">
    <w:name w:val="apple-converted-space"/>
    <w:basedOn w:val="Carpredefinitoparagrafo"/>
  </w:style>
  <w:style w:type="paragraph" w:styleId="NormaleWeb">
    <w:name w:val="Normal (Web)"/>
    <w:basedOn w:val="Normale"/>
    <w:uiPriority w:val="99"/>
    <w:pPr>
      <w:spacing w:before="100" w:beforeAutospacing="1" w:after="100" w:afterAutospacing="1"/>
    </w:pPr>
  </w:style>
  <w:style w:type="character" w:styleId="Enfasicorsivo">
    <w:name w:val="Emphasis"/>
    <w:uiPriority w:val="20"/>
    <w:qFormat/>
    <w:locked/>
    <w:rPr>
      <w:i/>
      <w:iCs/>
    </w:rPr>
  </w:style>
  <w:style w:type="character" w:styleId="Enfasigrassetto">
    <w:name w:val="Strong"/>
    <w:uiPriority w:val="22"/>
    <w:qFormat/>
    <w:locked/>
    <w:rPr>
      <w:b/>
      <w:bCs/>
    </w:rPr>
  </w:style>
  <w:style w:type="paragraph" w:styleId="Data">
    <w:name w:val="Date"/>
    <w:basedOn w:val="Normale"/>
    <w:next w:val="Normale"/>
  </w:style>
  <w:style w:type="paragraph" w:styleId="Mappadocumento">
    <w:name w:val="Document Map"/>
    <w:basedOn w:val="Normale"/>
    <w:semiHidden/>
    <w:pPr>
      <w:shd w:val="clear" w:color="auto" w:fill="000080"/>
    </w:pPr>
    <w:rPr>
      <w:rFonts w:ascii="Tahoma" w:hAnsi="Tahoma" w:cs="Tahoma"/>
      <w:sz w:val="20"/>
      <w:szCs w:val="20"/>
    </w:rPr>
  </w:style>
  <w:style w:type="paragraph" w:styleId="Testofumetto">
    <w:name w:val="Balloon Text"/>
    <w:basedOn w:val="Normale"/>
    <w:semiHidden/>
    <w:rPr>
      <w:rFonts w:ascii="Tahoma" w:hAnsi="Tahoma" w:cs="Tahoma"/>
      <w:sz w:val="16"/>
      <w:szCs w:val="16"/>
    </w:rPr>
  </w:style>
  <w:style w:type="character" w:customStyle="1" w:styleId="TestonormaleCarattere">
    <w:name w:val="Testo normale Carattere"/>
    <w:link w:val="Testonormale"/>
    <w:rPr>
      <w:rFonts w:ascii="Courier New" w:hAnsi="Courier New" w:cs="Courier New"/>
      <w:lang w:val="it-IT" w:eastAsia="it-IT" w:bidi="ar-SA"/>
    </w:rPr>
  </w:style>
  <w:style w:type="paragraph" w:styleId="Paragrafoelenco">
    <w:name w:val="List Paragraph"/>
    <w:basedOn w:val="Normale"/>
    <w:uiPriority w:val="34"/>
    <w:qFormat/>
    <w:pPr>
      <w:ind w:left="720"/>
      <w:contextualSpacing/>
    </w:pPr>
    <w:rPr>
      <w:rFonts w:ascii="Calibri" w:eastAsia="Calibri" w:hAnsi="Calibri"/>
    </w:rPr>
  </w:style>
  <w:style w:type="character" w:customStyle="1" w:styleId="doccorrtitolo">
    <w:name w:val="doc_corr_titolo"/>
  </w:style>
  <w:style w:type="character" w:customStyle="1" w:styleId="doctitolofile">
    <w:name w:val="doc_titolo_file"/>
  </w:style>
  <w:style w:type="character" w:customStyle="1" w:styleId="Titolo2Carattere">
    <w:name w:val="Titolo 2 Carattere"/>
    <w:link w:val="Titolo2"/>
    <w:rPr>
      <w:rFonts w:ascii="Arial" w:hAnsi="Arial" w:cs="Arial"/>
      <w:b/>
      <w:bCs/>
      <w:i/>
      <w:iCs/>
      <w:sz w:val="28"/>
      <w:szCs w:val="28"/>
    </w:rPr>
  </w:style>
  <w:style w:type="paragraph" w:customStyle="1" w:styleId="desctxt">
    <w:name w:val="desc_txt"/>
    <w:basedOn w:val="Normale"/>
    <w:pPr>
      <w:spacing w:before="100" w:beforeAutospacing="1" w:after="100" w:afterAutospacing="1"/>
    </w:pPr>
  </w:style>
  <w:style w:type="character" w:customStyle="1" w:styleId="Titolo5Carattere">
    <w:name w:val="Titolo 5 Carattere"/>
    <w:link w:val="Titolo5"/>
    <w:semiHidden/>
    <w:rPr>
      <w:rFonts w:ascii="Calibri" w:eastAsia="Times New Roman" w:hAnsi="Calibri" w:cs="Times New Roman"/>
      <w:b/>
      <w:bCs/>
      <w:i/>
      <w:iCs/>
      <w:sz w:val="26"/>
      <w:szCs w:val="26"/>
    </w:rPr>
  </w:style>
  <w:style w:type="character" w:customStyle="1" w:styleId="nero">
    <w:name w:val="nero"/>
  </w:style>
  <w:style w:type="paragraph" w:customStyle="1" w:styleId="attenzione">
    <w:name w:val="attenzione"/>
    <w:basedOn w:val="Normale"/>
    <w:pPr>
      <w:spacing w:before="100" w:beforeAutospacing="1" w:after="100" w:afterAutospacing="1"/>
    </w:pPr>
  </w:style>
  <w:style w:type="paragraph" w:customStyle="1" w:styleId="Default">
    <w:name w:val="Default"/>
    <w:pPr>
      <w:autoSpaceDE w:val="0"/>
      <w:autoSpaceDN w:val="0"/>
      <w:adjustRightInd w:val="0"/>
    </w:pPr>
    <w:rPr>
      <w:rFonts w:ascii="Century Gothic" w:hAnsi="Century Gothic" w:cs="Century Gothic"/>
      <w:color w:val="000000"/>
      <w:sz w:val="24"/>
      <w:szCs w:val="24"/>
    </w:rPr>
  </w:style>
  <w:style w:type="paragraph" w:styleId="Corpodeltesto3">
    <w:name w:val="Body Text 3"/>
    <w:basedOn w:val="Normale"/>
    <w:link w:val="Corpodeltesto3Carattere"/>
    <w:uiPriority w:val="99"/>
    <w:unhideWhenUsed/>
    <w:pPr>
      <w:spacing w:after="120"/>
    </w:pPr>
    <w:rPr>
      <w:rFonts w:ascii="Calibri" w:eastAsia="Calibri" w:hAnsi="Calibri"/>
      <w:sz w:val="16"/>
      <w:szCs w:val="16"/>
    </w:rPr>
  </w:style>
  <w:style w:type="character" w:customStyle="1" w:styleId="Corpodeltesto3Carattere">
    <w:name w:val="Corpo del testo 3 Carattere"/>
    <w:link w:val="Corpodeltesto3"/>
    <w:uiPriority w:val="99"/>
    <w:rPr>
      <w:rFonts w:ascii="Calibri" w:eastAsia="Calibri" w:hAnsi="Calibri"/>
      <w:sz w:val="16"/>
      <w:szCs w:val="16"/>
      <w:lang w:eastAsia="en-US"/>
    </w:rPr>
  </w:style>
  <w:style w:type="character" w:customStyle="1" w:styleId="rifnormativobo">
    <w:name w:val="rifnormativo_bo"/>
  </w:style>
  <w:style w:type="character" w:styleId="Collegamentovisitato">
    <w:name w:val="FollowedHyperlink"/>
    <w:rPr>
      <w:color w:val="954F72"/>
      <w:u w:val="single"/>
    </w:rPr>
  </w:style>
  <w:style w:type="character" w:customStyle="1" w:styleId="10l">
    <w:name w:val="10l"/>
  </w:style>
  <w:style w:type="paragraph" w:customStyle="1" w:styleId="testo">
    <w:name w:val="testo"/>
    <w:basedOn w:val="Normale"/>
    <w:pPr>
      <w:spacing w:before="100" w:beforeAutospacing="1" w:after="100" w:afterAutospacing="1"/>
    </w:pPr>
  </w:style>
  <w:style w:type="paragraph" w:customStyle="1" w:styleId="testo-r1">
    <w:name w:val="testo-r1"/>
    <w:basedOn w:val="Normale"/>
    <w:pPr>
      <w:spacing w:before="100" w:beforeAutospacing="1" w:after="100" w:afterAutospacing="1"/>
    </w:pPr>
  </w:style>
  <w:style w:type="table" w:customStyle="1" w:styleId="TableGrid">
    <w:name w:val="TableGrid"/>
    <w:rPr>
      <w:rFonts w:ascii="Calibri" w:hAnsi="Calibri"/>
      <w:sz w:val="22"/>
      <w:szCs w:val="22"/>
    </w:rPr>
    <w:tblPr>
      <w:tblCellMar>
        <w:top w:w="0" w:type="dxa"/>
        <w:left w:w="0" w:type="dxa"/>
        <w:bottom w:w="0" w:type="dxa"/>
        <w:right w:w="0" w:type="dxa"/>
      </w:tblCellMar>
    </w:tblPr>
  </w:style>
  <w:style w:type="character" w:customStyle="1" w:styleId="Titolo6Carattere">
    <w:name w:val="Titolo 6 Carattere"/>
    <w:link w:val="Titolo6"/>
    <w:uiPriority w:val="9"/>
    <w:rPr>
      <w:rFonts w:ascii="Calibri" w:eastAsia="Times New Roman" w:hAnsi="Calibri" w:cs="Times New Roman"/>
      <w:b/>
      <w:bCs/>
      <w:sz w:val="22"/>
      <w:szCs w:val="22"/>
    </w:rPr>
  </w:style>
  <w:style w:type="paragraph" w:customStyle="1" w:styleId="contenutotabella">
    <w:name w:val="contenutotabella"/>
    <w:basedOn w:val="Normale"/>
    <w:pPr>
      <w:spacing w:before="100" w:beforeAutospacing="1" w:after="100" w:afterAutospacing="1"/>
    </w:pPr>
  </w:style>
  <w:style w:type="paragraph" w:customStyle="1" w:styleId="testopreformattato">
    <w:name w:val="testopreformattato"/>
    <w:basedOn w:val="Normale"/>
    <w:pPr>
      <w:spacing w:before="100" w:beforeAutospacing="1" w:after="100" w:afterAutospacing="1"/>
    </w:pPr>
  </w:style>
  <w:style w:type="paragraph" w:customStyle="1" w:styleId="boxattenzione">
    <w:name w:val="boxattenzione"/>
    <w:basedOn w:val="Normale"/>
    <w:pPr>
      <w:spacing w:before="100" w:beforeAutospacing="1" w:after="100" w:afterAutospacing="1"/>
    </w:pPr>
  </w:style>
  <w:style w:type="paragraph" w:customStyle="1" w:styleId="preformattedtext">
    <w:name w:val="preformattedtext"/>
    <w:basedOn w:val="Normale"/>
    <w:pPr>
      <w:spacing w:before="100" w:beforeAutospacing="1" w:after="100" w:afterAutospacing="1"/>
    </w:pPr>
  </w:style>
  <w:style w:type="paragraph" w:customStyle="1" w:styleId="standard">
    <w:name w:val="standard"/>
    <w:basedOn w:val="Normale"/>
    <w:pPr>
      <w:spacing w:before="100" w:beforeAutospacing="1" w:after="100" w:afterAutospacing="1"/>
    </w:pPr>
  </w:style>
  <w:style w:type="table" w:styleId="Tabellatema">
    <w:name w:val="Table Theme"/>
    <w:basedOn w:val="Tabellanorma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0">
    <w:name w:val="default"/>
    <w:basedOn w:val="Normale"/>
    <w:pPr>
      <w:spacing w:before="100" w:beforeAutospacing="1" w:after="100" w:afterAutospacing="1"/>
    </w:pPr>
  </w:style>
  <w:style w:type="character" w:styleId="Menzionenonrisolta">
    <w:name w:val="Unresolved Mention"/>
    <w:uiPriority w:val="99"/>
    <w:semiHidden/>
    <w:unhideWhenUsed/>
    <w:rPr>
      <w:color w:val="808080"/>
      <w:shd w:val="clear" w:color="auto" w:fill="E6E6E6"/>
    </w:rPr>
  </w:style>
  <w:style w:type="paragraph" w:customStyle="1" w:styleId="atext">
    <w:name w:val="atext"/>
    <w:basedOn w:val="Normale"/>
    <w:pPr>
      <w:spacing w:before="100" w:beforeAutospacing="1" w:after="100" w:afterAutospacing="1"/>
    </w:pPr>
  </w:style>
  <w:style w:type="paragraph" w:styleId="Revisione">
    <w:name w:val="Revision"/>
    <w:hidden/>
    <w:uiPriority w:val="99"/>
    <w:semiHidden/>
    <w:rsid w:val="002928C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8712">
      <w:bodyDiv w:val="1"/>
      <w:marLeft w:val="0"/>
      <w:marRight w:val="0"/>
      <w:marTop w:val="0"/>
      <w:marBottom w:val="0"/>
      <w:divBdr>
        <w:top w:val="none" w:sz="0" w:space="0" w:color="auto"/>
        <w:left w:val="none" w:sz="0" w:space="0" w:color="auto"/>
        <w:bottom w:val="none" w:sz="0" w:space="0" w:color="auto"/>
        <w:right w:val="none" w:sz="0" w:space="0" w:color="auto"/>
      </w:divBdr>
    </w:div>
    <w:div w:id="3434082">
      <w:bodyDiv w:val="1"/>
      <w:marLeft w:val="0"/>
      <w:marRight w:val="0"/>
      <w:marTop w:val="0"/>
      <w:marBottom w:val="0"/>
      <w:divBdr>
        <w:top w:val="none" w:sz="0" w:space="0" w:color="auto"/>
        <w:left w:val="none" w:sz="0" w:space="0" w:color="auto"/>
        <w:bottom w:val="none" w:sz="0" w:space="0" w:color="auto"/>
        <w:right w:val="none" w:sz="0" w:space="0" w:color="auto"/>
      </w:divBdr>
    </w:div>
    <w:div w:id="7146617">
      <w:bodyDiv w:val="1"/>
      <w:marLeft w:val="0"/>
      <w:marRight w:val="0"/>
      <w:marTop w:val="0"/>
      <w:marBottom w:val="0"/>
      <w:divBdr>
        <w:top w:val="none" w:sz="0" w:space="0" w:color="auto"/>
        <w:left w:val="none" w:sz="0" w:space="0" w:color="auto"/>
        <w:bottom w:val="none" w:sz="0" w:space="0" w:color="auto"/>
        <w:right w:val="none" w:sz="0" w:space="0" w:color="auto"/>
      </w:divBdr>
    </w:div>
    <w:div w:id="8216476">
      <w:bodyDiv w:val="1"/>
      <w:marLeft w:val="0"/>
      <w:marRight w:val="0"/>
      <w:marTop w:val="0"/>
      <w:marBottom w:val="0"/>
      <w:divBdr>
        <w:top w:val="none" w:sz="0" w:space="0" w:color="auto"/>
        <w:left w:val="none" w:sz="0" w:space="0" w:color="auto"/>
        <w:bottom w:val="none" w:sz="0" w:space="0" w:color="auto"/>
        <w:right w:val="none" w:sz="0" w:space="0" w:color="auto"/>
      </w:divBdr>
    </w:div>
    <w:div w:id="9837653">
      <w:bodyDiv w:val="1"/>
      <w:marLeft w:val="0"/>
      <w:marRight w:val="0"/>
      <w:marTop w:val="0"/>
      <w:marBottom w:val="0"/>
      <w:divBdr>
        <w:top w:val="none" w:sz="0" w:space="0" w:color="auto"/>
        <w:left w:val="none" w:sz="0" w:space="0" w:color="auto"/>
        <w:bottom w:val="none" w:sz="0" w:space="0" w:color="auto"/>
        <w:right w:val="none" w:sz="0" w:space="0" w:color="auto"/>
      </w:divBdr>
    </w:div>
    <w:div w:id="10962935">
      <w:bodyDiv w:val="1"/>
      <w:marLeft w:val="0"/>
      <w:marRight w:val="0"/>
      <w:marTop w:val="0"/>
      <w:marBottom w:val="0"/>
      <w:divBdr>
        <w:top w:val="none" w:sz="0" w:space="0" w:color="auto"/>
        <w:left w:val="none" w:sz="0" w:space="0" w:color="auto"/>
        <w:bottom w:val="none" w:sz="0" w:space="0" w:color="auto"/>
        <w:right w:val="none" w:sz="0" w:space="0" w:color="auto"/>
      </w:divBdr>
    </w:div>
    <w:div w:id="12076289">
      <w:bodyDiv w:val="1"/>
      <w:marLeft w:val="0"/>
      <w:marRight w:val="0"/>
      <w:marTop w:val="0"/>
      <w:marBottom w:val="0"/>
      <w:divBdr>
        <w:top w:val="none" w:sz="0" w:space="0" w:color="auto"/>
        <w:left w:val="none" w:sz="0" w:space="0" w:color="auto"/>
        <w:bottom w:val="none" w:sz="0" w:space="0" w:color="auto"/>
        <w:right w:val="none" w:sz="0" w:space="0" w:color="auto"/>
      </w:divBdr>
    </w:div>
    <w:div w:id="13967728">
      <w:bodyDiv w:val="1"/>
      <w:marLeft w:val="0"/>
      <w:marRight w:val="0"/>
      <w:marTop w:val="0"/>
      <w:marBottom w:val="0"/>
      <w:divBdr>
        <w:top w:val="none" w:sz="0" w:space="0" w:color="auto"/>
        <w:left w:val="none" w:sz="0" w:space="0" w:color="auto"/>
        <w:bottom w:val="none" w:sz="0" w:space="0" w:color="auto"/>
        <w:right w:val="none" w:sz="0" w:space="0" w:color="auto"/>
      </w:divBdr>
    </w:div>
    <w:div w:id="21249162">
      <w:bodyDiv w:val="1"/>
      <w:marLeft w:val="0"/>
      <w:marRight w:val="0"/>
      <w:marTop w:val="0"/>
      <w:marBottom w:val="0"/>
      <w:divBdr>
        <w:top w:val="none" w:sz="0" w:space="0" w:color="auto"/>
        <w:left w:val="none" w:sz="0" w:space="0" w:color="auto"/>
        <w:bottom w:val="none" w:sz="0" w:space="0" w:color="auto"/>
        <w:right w:val="none" w:sz="0" w:space="0" w:color="auto"/>
      </w:divBdr>
    </w:div>
    <w:div w:id="29646154">
      <w:bodyDiv w:val="1"/>
      <w:marLeft w:val="0"/>
      <w:marRight w:val="0"/>
      <w:marTop w:val="0"/>
      <w:marBottom w:val="0"/>
      <w:divBdr>
        <w:top w:val="none" w:sz="0" w:space="0" w:color="auto"/>
        <w:left w:val="none" w:sz="0" w:space="0" w:color="auto"/>
        <w:bottom w:val="none" w:sz="0" w:space="0" w:color="auto"/>
        <w:right w:val="none" w:sz="0" w:space="0" w:color="auto"/>
      </w:divBdr>
    </w:div>
    <w:div w:id="30571922">
      <w:bodyDiv w:val="1"/>
      <w:marLeft w:val="0"/>
      <w:marRight w:val="0"/>
      <w:marTop w:val="0"/>
      <w:marBottom w:val="0"/>
      <w:divBdr>
        <w:top w:val="none" w:sz="0" w:space="0" w:color="auto"/>
        <w:left w:val="none" w:sz="0" w:space="0" w:color="auto"/>
        <w:bottom w:val="none" w:sz="0" w:space="0" w:color="auto"/>
        <w:right w:val="none" w:sz="0" w:space="0" w:color="auto"/>
      </w:divBdr>
    </w:div>
    <w:div w:id="30737377">
      <w:bodyDiv w:val="1"/>
      <w:marLeft w:val="0"/>
      <w:marRight w:val="0"/>
      <w:marTop w:val="0"/>
      <w:marBottom w:val="0"/>
      <w:divBdr>
        <w:top w:val="none" w:sz="0" w:space="0" w:color="auto"/>
        <w:left w:val="none" w:sz="0" w:space="0" w:color="auto"/>
        <w:bottom w:val="none" w:sz="0" w:space="0" w:color="auto"/>
        <w:right w:val="none" w:sz="0" w:space="0" w:color="auto"/>
      </w:divBdr>
    </w:div>
    <w:div w:id="34739833">
      <w:bodyDiv w:val="1"/>
      <w:marLeft w:val="0"/>
      <w:marRight w:val="0"/>
      <w:marTop w:val="0"/>
      <w:marBottom w:val="0"/>
      <w:divBdr>
        <w:top w:val="none" w:sz="0" w:space="0" w:color="auto"/>
        <w:left w:val="none" w:sz="0" w:space="0" w:color="auto"/>
        <w:bottom w:val="none" w:sz="0" w:space="0" w:color="auto"/>
        <w:right w:val="none" w:sz="0" w:space="0" w:color="auto"/>
      </w:divBdr>
    </w:div>
    <w:div w:id="35281394">
      <w:bodyDiv w:val="1"/>
      <w:marLeft w:val="0"/>
      <w:marRight w:val="0"/>
      <w:marTop w:val="0"/>
      <w:marBottom w:val="0"/>
      <w:divBdr>
        <w:top w:val="none" w:sz="0" w:space="0" w:color="auto"/>
        <w:left w:val="none" w:sz="0" w:space="0" w:color="auto"/>
        <w:bottom w:val="none" w:sz="0" w:space="0" w:color="auto"/>
        <w:right w:val="none" w:sz="0" w:space="0" w:color="auto"/>
      </w:divBdr>
    </w:div>
    <w:div w:id="39790944">
      <w:bodyDiv w:val="1"/>
      <w:marLeft w:val="0"/>
      <w:marRight w:val="0"/>
      <w:marTop w:val="0"/>
      <w:marBottom w:val="0"/>
      <w:divBdr>
        <w:top w:val="none" w:sz="0" w:space="0" w:color="auto"/>
        <w:left w:val="none" w:sz="0" w:space="0" w:color="auto"/>
        <w:bottom w:val="none" w:sz="0" w:space="0" w:color="auto"/>
        <w:right w:val="none" w:sz="0" w:space="0" w:color="auto"/>
      </w:divBdr>
    </w:div>
    <w:div w:id="40902886">
      <w:bodyDiv w:val="1"/>
      <w:marLeft w:val="0"/>
      <w:marRight w:val="0"/>
      <w:marTop w:val="0"/>
      <w:marBottom w:val="0"/>
      <w:divBdr>
        <w:top w:val="none" w:sz="0" w:space="0" w:color="auto"/>
        <w:left w:val="none" w:sz="0" w:space="0" w:color="auto"/>
        <w:bottom w:val="none" w:sz="0" w:space="0" w:color="auto"/>
        <w:right w:val="none" w:sz="0" w:space="0" w:color="auto"/>
      </w:divBdr>
    </w:div>
    <w:div w:id="42214200">
      <w:bodyDiv w:val="1"/>
      <w:marLeft w:val="0"/>
      <w:marRight w:val="0"/>
      <w:marTop w:val="0"/>
      <w:marBottom w:val="0"/>
      <w:divBdr>
        <w:top w:val="none" w:sz="0" w:space="0" w:color="auto"/>
        <w:left w:val="none" w:sz="0" w:space="0" w:color="auto"/>
        <w:bottom w:val="none" w:sz="0" w:space="0" w:color="auto"/>
        <w:right w:val="none" w:sz="0" w:space="0" w:color="auto"/>
      </w:divBdr>
    </w:div>
    <w:div w:id="45682509">
      <w:bodyDiv w:val="1"/>
      <w:marLeft w:val="0"/>
      <w:marRight w:val="0"/>
      <w:marTop w:val="0"/>
      <w:marBottom w:val="0"/>
      <w:divBdr>
        <w:top w:val="none" w:sz="0" w:space="0" w:color="auto"/>
        <w:left w:val="none" w:sz="0" w:space="0" w:color="auto"/>
        <w:bottom w:val="none" w:sz="0" w:space="0" w:color="auto"/>
        <w:right w:val="none" w:sz="0" w:space="0" w:color="auto"/>
      </w:divBdr>
    </w:div>
    <w:div w:id="51542036">
      <w:bodyDiv w:val="1"/>
      <w:marLeft w:val="0"/>
      <w:marRight w:val="0"/>
      <w:marTop w:val="0"/>
      <w:marBottom w:val="0"/>
      <w:divBdr>
        <w:top w:val="none" w:sz="0" w:space="0" w:color="auto"/>
        <w:left w:val="none" w:sz="0" w:space="0" w:color="auto"/>
        <w:bottom w:val="none" w:sz="0" w:space="0" w:color="auto"/>
        <w:right w:val="none" w:sz="0" w:space="0" w:color="auto"/>
      </w:divBdr>
    </w:div>
    <w:div w:id="54280609">
      <w:bodyDiv w:val="1"/>
      <w:marLeft w:val="0"/>
      <w:marRight w:val="0"/>
      <w:marTop w:val="0"/>
      <w:marBottom w:val="0"/>
      <w:divBdr>
        <w:top w:val="none" w:sz="0" w:space="0" w:color="auto"/>
        <w:left w:val="none" w:sz="0" w:space="0" w:color="auto"/>
        <w:bottom w:val="none" w:sz="0" w:space="0" w:color="auto"/>
        <w:right w:val="none" w:sz="0" w:space="0" w:color="auto"/>
      </w:divBdr>
    </w:div>
    <w:div w:id="54789764">
      <w:bodyDiv w:val="1"/>
      <w:marLeft w:val="0"/>
      <w:marRight w:val="0"/>
      <w:marTop w:val="0"/>
      <w:marBottom w:val="0"/>
      <w:divBdr>
        <w:top w:val="none" w:sz="0" w:space="0" w:color="auto"/>
        <w:left w:val="none" w:sz="0" w:space="0" w:color="auto"/>
        <w:bottom w:val="none" w:sz="0" w:space="0" w:color="auto"/>
        <w:right w:val="none" w:sz="0" w:space="0" w:color="auto"/>
      </w:divBdr>
    </w:div>
    <w:div w:id="55277689">
      <w:bodyDiv w:val="1"/>
      <w:marLeft w:val="0"/>
      <w:marRight w:val="0"/>
      <w:marTop w:val="0"/>
      <w:marBottom w:val="0"/>
      <w:divBdr>
        <w:top w:val="none" w:sz="0" w:space="0" w:color="auto"/>
        <w:left w:val="none" w:sz="0" w:space="0" w:color="auto"/>
        <w:bottom w:val="none" w:sz="0" w:space="0" w:color="auto"/>
        <w:right w:val="none" w:sz="0" w:space="0" w:color="auto"/>
      </w:divBdr>
    </w:div>
    <w:div w:id="55321762">
      <w:bodyDiv w:val="1"/>
      <w:marLeft w:val="0"/>
      <w:marRight w:val="0"/>
      <w:marTop w:val="0"/>
      <w:marBottom w:val="0"/>
      <w:divBdr>
        <w:top w:val="none" w:sz="0" w:space="0" w:color="auto"/>
        <w:left w:val="none" w:sz="0" w:space="0" w:color="auto"/>
        <w:bottom w:val="none" w:sz="0" w:space="0" w:color="auto"/>
        <w:right w:val="none" w:sz="0" w:space="0" w:color="auto"/>
      </w:divBdr>
    </w:div>
    <w:div w:id="55858893">
      <w:bodyDiv w:val="1"/>
      <w:marLeft w:val="0"/>
      <w:marRight w:val="0"/>
      <w:marTop w:val="0"/>
      <w:marBottom w:val="0"/>
      <w:divBdr>
        <w:top w:val="none" w:sz="0" w:space="0" w:color="auto"/>
        <w:left w:val="none" w:sz="0" w:space="0" w:color="auto"/>
        <w:bottom w:val="none" w:sz="0" w:space="0" w:color="auto"/>
        <w:right w:val="none" w:sz="0" w:space="0" w:color="auto"/>
      </w:divBdr>
    </w:div>
    <w:div w:id="62996187">
      <w:bodyDiv w:val="1"/>
      <w:marLeft w:val="0"/>
      <w:marRight w:val="0"/>
      <w:marTop w:val="0"/>
      <w:marBottom w:val="0"/>
      <w:divBdr>
        <w:top w:val="none" w:sz="0" w:space="0" w:color="auto"/>
        <w:left w:val="none" w:sz="0" w:space="0" w:color="auto"/>
        <w:bottom w:val="none" w:sz="0" w:space="0" w:color="auto"/>
        <w:right w:val="none" w:sz="0" w:space="0" w:color="auto"/>
      </w:divBdr>
    </w:div>
    <w:div w:id="67312230">
      <w:bodyDiv w:val="1"/>
      <w:marLeft w:val="0"/>
      <w:marRight w:val="0"/>
      <w:marTop w:val="0"/>
      <w:marBottom w:val="0"/>
      <w:divBdr>
        <w:top w:val="none" w:sz="0" w:space="0" w:color="auto"/>
        <w:left w:val="none" w:sz="0" w:space="0" w:color="auto"/>
        <w:bottom w:val="none" w:sz="0" w:space="0" w:color="auto"/>
        <w:right w:val="none" w:sz="0" w:space="0" w:color="auto"/>
      </w:divBdr>
    </w:div>
    <w:div w:id="70546295">
      <w:bodyDiv w:val="1"/>
      <w:marLeft w:val="0"/>
      <w:marRight w:val="0"/>
      <w:marTop w:val="0"/>
      <w:marBottom w:val="0"/>
      <w:divBdr>
        <w:top w:val="none" w:sz="0" w:space="0" w:color="auto"/>
        <w:left w:val="none" w:sz="0" w:space="0" w:color="auto"/>
        <w:bottom w:val="none" w:sz="0" w:space="0" w:color="auto"/>
        <w:right w:val="none" w:sz="0" w:space="0" w:color="auto"/>
      </w:divBdr>
    </w:div>
    <w:div w:id="70780029">
      <w:bodyDiv w:val="1"/>
      <w:marLeft w:val="0"/>
      <w:marRight w:val="0"/>
      <w:marTop w:val="0"/>
      <w:marBottom w:val="0"/>
      <w:divBdr>
        <w:top w:val="none" w:sz="0" w:space="0" w:color="auto"/>
        <w:left w:val="none" w:sz="0" w:space="0" w:color="auto"/>
        <w:bottom w:val="none" w:sz="0" w:space="0" w:color="auto"/>
        <w:right w:val="none" w:sz="0" w:space="0" w:color="auto"/>
      </w:divBdr>
    </w:div>
    <w:div w:id="76093846">
      <w:bodyDiv w:val="1"/>
      <w:marLeft w:val="0"/>
      <w:marRight w:val="0"/>
      <w:marTop w:val="0"/>
      <w:marBottom w:val="0"/>
      <w:divBdr>
        <w:top w:val="none" w:sz="0" w:space="0" w:color="auto"/>
        <w:left w:val="none" w:sz="0" w:space="0" w:color="auto"/>
        <w:bottom w:val="none" w:sz="0" w:space="0" w:color="auto"/>
        <w:right w:val="none" w:sz="0" w:space="0" w:color="auto"/>
      </w:divBdr>
    </w:div>
    <w:div w:id="90513379">
      <w:bodyDiv w:val="1"/>
      <w:marLeft w:val="0"/>
      <w:marRight w:val="0"/>
      <w:marTop w:val="0"/>
      <w:marBottom w:val="0"/>
      <w:divBdr>
        <w:top w:val="none" w:sz="0" w:space="0" w:color="auto"/>
        <w:left w:val="none" w:sz="0" w:space="0" w:color="auto"/>
        <w:bottom w:val="none" w:sz="0" w:space="0" w:color="auto"/>
        <w:right w:val="none" w:sz="0" w:space="0" w:color="auto"/>
      </w:divBdr>
    </w:div>
    <w:div w:id="90519181">
      <w:bodyDiv w:val="1"/>
      <w:marLeft w:val="0"/>
      <w:marRight w:val="0"/>
      <w:marTop w:val="0"/>
      <w:marBottom w:val="0"/>
      <w:divBdr>
        <w:top w:val="none" w:sz="0" w:space="0" w:color="auto"/>
        <w:left w:val="none" w:sz="0" w:space="0" w:color="auto"/>
        <w:bottom w:val="none" w:sz="0" w:space="0" w:color="auto"/>
        <w:right w:val="none" w:sz="0" w:space="0" w:color="auto"/>
      </w:divBdr>
    </w:div>
    <w:div w:id="97872871">
      <w:bodyDiv w:val="1"/>
      <w:marLeft w:val="0"/>
      <w:marRight w:val="0"/>
      <w:marTop w:val="0"/>
      <w:marBottom w:val="0"/>
      <w:divBdr>
        <w:top w:val="none" w:sz="0" w:space="0" w:color="auto"/>
        <w:left w:val="none" w:sz="0" w:space="0" w:color="auto"/>
        <w:bottom w:val="none" w:sz="0" w:space="0" w:color="auto"/>
        <w:right w:val="none" w:sz="0" w:space="0" w:color="auto"/>
      </w:divBdr>
    </w:div>
    <w:div w:id="101343139">
      <w:bodyDiv w:val="1"/>
      <w:marLeft w:val="0"/>
      <w:marRight w:val="0"/>
      <w:marTop w:val="0"/>
      <w:marBottom w:val="0"/>
      <w:divBdr>
        <w:top w:val="none" w:sz="0" w:space="0" w:color="auto"/>
        <w:left w:val="none" w:sz="0" w:space="0" w:color="auto"/>
        <w:bottom w:val="none" w:sz="0" w:space="0" w:color="auto"/>
        <w:right w:val="none" w:sz="0" w:space="0" w:color="auto"/>
      </w:divBdr>
    </w:div>
    <w:div w:id="101728184">
      <w:bodyDiv w:val="1"/>
      <w:marLeft w:val="0"/>
      <w:marRight w:val="0"/>
      <w:marTop w:val="0"/>
      <w:marBottom w:val="0"/>
      <w:divBdr>
        <w:top w:val="none" w:sz="0" w:space="0" w:color="auto"/>
        <w:left w:val="none" w:sz="0" w:space="0" w:color="auto"/>
        <w:bottom w:val="none" w:sz="0" w:space="0" w:color="auto"/>
        <w:right w:val="none" w:sz="0" w:space="0" w:color="auto"/>
      </w:divBdr>
    </w:div>
    <w:div w:id="119766753">
      <w:bodyDiv w:val="1"/>
      <w:marLeft w:val="0"/>
      <w:marRight w:val="0"/>
      <w:marTop w:val="0"/>
      <w:marBottom w:val="0"/>
      <w:divBdr>
        <w:top w:val="none" w:sz="0" w:space="0" w:color="auto"/>
        <w:left w:val="none" w:sz="0" w:space="0" w:color="auto"/>
        <w:bottom w:val="none" w:sz="0" w:space="0" w:color="auto"/>
        <w:right w:val="none" w:sz="0" w:space="0" w:color="auto"/>
      </w:divBdr>
    </w:div>
    <w:div w:id="121190870">
      <w:bodyDiv w:val="1"/>
      <w:marLeft w:val="0"/>
      <w:marRight w:val="0"/>
      <w:marTop w:val="0"/>
      <w:marBottom w:val="0"/>
      <w:divBdr>
        <w:top w:val="none" w:sz="0" w:space="0" w:color="auto"/>
        <w:left w:val="none" w:sz="0" w:space="0" w:color="auto"/>
        <w:bottom w:val="none" w:sz="0" w:space="0" w:color="auto"/>
        <w:right w:val="none" w:sz="0" w:space="0" w:color="auto"/>
      </w:divBdr>
    </w:div>
    <w:div w:id="127631358">
      <w:bodyDiv w:val="1"/>
      <w:marLeft w:val="0"/>
      <w:marRight w:val="0"/>
      <w:marTop w:val="0"/>
      <w:marBottom w:val="0"/>
      <w:divBdr>
        <w:top w:val="none" w:sz="0" w:space="0" w:color="auto"/>
        <w:left w:val="none" w:sz="0" w:space="0" w:color="auto"/>
        <w:bottom w:val="none" w:sz="0" w:space="0" w:color="auto"/>
        <w:right w:val="none" w:sz="0" w:space="0" w:color="auto"/>
      </w:divBdr>
    </w:div>
    <w:div w:id="139201369">
      <w:bodyDiv w:val="1"/>
      <w:marLeft w:val="0"/>
      <w:marRight w:val="0"/>
      <w:marTop w:val="0"/>
      <w:marBottom w:val="0"/>
      <w:divBdr>
        <w:top w:val="none" w:sz="0" w:space="0" w:color="auto"/>
        <w:left w:val="none" w:sz="0" w:space="0" w:color="auto"/>
        <w:bottom w:val="none" w:sz="0" w:space="0" w:color="auto"/>
        <w:right w:val="none" w:sz="0" w:space="0" w:color="auto"/>
      </w:divBdr>
    </w:div>
    <w:div w:id="142086135">
      <w:bodyDiv w:val="1"/>
      <w:marLeft w:val="0"/>
      <w:marRight w:val="0"/>
      <w:marTop w:val="0"/>
      <w:marBottom w:val="0"/>
      <w:divBdr>
        <w:top w:val="none" w:sz="0" w:space="0" w:color="auto"/>
        <w:left w:val="none" w:sz="0" w:space="0" w:color="auto"/>
        <w:bottom w:val="none" w:sz="0" w:space="0" w:color="auto"/>
        <w:right w:val="none" w:sz="0" w:space="0" w:color="auto"/>
      </w:divBdr>
    </w:div>
    <w:div w:id="148601050">
      <w:bodyDiv w:val="1"/>
      <w:marLeft w:val="0"/>
      <w:marRight w:val="0"/>
      <w:marTop w:val="0"/>
      <w:marBottom w:val="0"/>
      <w:divBdr>
        <w:top w:val="none" w:sz="0" w:space="0" w:color="auto"/>
        <w:left w:val="none" w:sz="0" w:space="0" w:color="auto"/>
        <w:bottom w:val="none" w:sz="0" w:space="0" w:color="auto"/>
        <w:right w:val="none" w:sz="0" w:space="0" w:color="auto"/>
      </w:divBdr>
    </w:div>
    <w:div w:id="151608855">
      <w:bodyDiv w:val="1"/>
      <w:marLeft w:val="0"/>
      <w:marRight w:val="0"/>
      <w:marTop w:val="0"/>
      <w:marBottom w:val="0"/>
      <w:divBdr>
        <w:top w:val="none" w:sz="0" w:space="0" w:color="auto"/>
        <w:left w:val="none" w:sz="0" w:space="0" w:color="auto"/>
        <w:bottom w:val="none" w:sz="0" w:space="0" w:color="auto"/>
        <w:right w:val="none" w:sz="0" w:space="0" w:color="auto"/>
      </w:divBdr>
    </w:div>
    <w:div w:id="153952747">
      <w:bodyDiv w:val="1"/>
      <w:marLeft w:val="0"/>
      <w:marRight w:val="0"/>
      <w:marTop w:val="0"/>
      <w:marBottom w:val="0"/>
      <w:divBdr>
        <w:top w:val="none" w:sz="0" w:space="0" w:color="auto"/>
        <w:left w:val="none" w:sz="0" w:space="0" w:color="auto"/>
        <w:bottom w:val="none" w:sz="0" w:space="0" w:color="auto"/>
        <w:right w:val="none" w:sz="0" w:space="0" w:color="auto"/>
      </w:divBdr>
    </w:div>
    <w:div w:id="157887067">
      <w:bodyDiv w:val="1"/>
      <w:marLeft w:val="0"/>
      <w:marRight w:val="0"/>
      <w:marTop w:val="0"/>
      <w:marBottom w:val="0"/>
      <w:divBdr>
        <w:top w:val="none" w:sz="0" w:space="0" w:color="auto"/>
        <w:left w:val="none" w:sz="0" w:space="0" w:color="auto"/>
        <w:bottom w:val="none" w:sz="0" w:space="0" w:color="auto"/>
        <w:right w:val="none" w:sz="0" w:space="0" w:color="auto"/>
      </w:divBdr>
    </w:div>
    <w:div w:id="159200269">
      <w:bodyDiv w:val="1"/>
      <w:marLeft w:val="0"/>
      <w:marRight w:val="0"/>
      <w:marTop w:val="0"/>
      <w:marBottom w:val="0"/>
      <w:divBdr>
        <w:top w:val="none" w:sz="0" w:space="0" w:color="auto"/>
        <w:left w:val="none" w:sz="0" w:space="0" w:color="auto"/>
        <w:bottom w:val="none" w:sz="0" w:space="0" w:color="auto"/>
        <w:right w:val="none" w:sz="0" w:space="0" w:color="auto"/>
      </w:divBdr>
    </w:div>
    <w:div w:id="163254036">
      <w:bodyDiv w:val="1"/>
      <w:marLeft w:val="0"/>
      <w:marRight w:val="0"/>
      <w:marTop w:val="0"/>
      <w:marBottom w:val="0"/>
      <w:divBdr>
        <w:top w:val="none" w:sz="0" w:space="0" w:color="auto"/>
        <w:left w:val="none" w:sz="0" w:space="0" w:color="auto"/>
        <w:bottom w:val="none" w:sz="0" w:space="0" w:color="auto"/>
        <w:right w:val="none" w:sz="0" w:space="0" w:color="auto"/>
      </w:divBdr>
    </w:div>
    <w:div w:id="173618996">
      <w:bodyDiv w:val="1"/>
      <w:marLeft w:val="0"/>
      <w:marRight w:val="0"/>
      <w:marTop w:val="0"/>
      <w:marBottom w:val="0"/>
      <w:divBdr>
        <w:top w:val="none" w:sz="0" w:space="0" w:color="auto"/>
        <w:left w:val="none" w:sz="0" w:space="0" w:color="auto"/>
        <w:bottom w:val="none" w:sz="0" w:space="0" w:color="auto"/>
        <w:right w:val="none" w:sz="0" w:space="0" w:color="auto"/>
      </w:divBdr>
    </w:div>
    <w:div w:id="175849588">
      <w:bodyDiv w:val="1"/>
      <w:marLeft w:val="0"/>
      <w:marRight w:val="0"/>
      <w:marTop w:val="0"/>
      <w:marBottom w:val="0"/>
      <w:divBdr>
        <w:top w:val="none" w:sz="0" w:space="0" w:color="auto"/>
        <w:left w:val="none" w:sz="0" w:space="0" w:color="auto"/>
        <w:bottom w:val="none" w:sz="0" w:space="0" w:color="auto"/>
        <w:right w:val="none" w:sz="0" w:space="0" w:color="auto"/>
      </w:divBdr>
    </w:div>
    <w:div w:id="182522425">
      <w:bodyDiv w:val="1"/>
      <w:marLeft w:val="0"/>
      <w:marRight w:val="0"/>
      <w:marTop w:val="0"/>
      <w:marBottom w:val="0"/>
      <w:divBdr>
        <w:top w:val="none" w:sz="0" w:space="0" w:color="auto"/>
        <w:left w:val="none" w:sz="0" w:space="0" w:color="auto"/>
        <w:bottom w:val="none" w:sz="0" w:space="0" w:color="auto"/>
        <w:right w:val="none" w:sz="0" w:space="0" w:color="auto"/>
      </w:divBdr>
    </w:div>
    <w:div w:id="184246127">
      <w:bodyDiv w:val="1"/>
      <w:marLeft w:val="0"/>
      <w:marRight w:val="0"/>
      <w:marTop w:val="0"/>
      <w:marBottom w:val="0"/>
      <w:divBdr>
        <w:top w:val="none" w:sz="0" w:space="0" w:color="auto"/>
        <w:left w:val="none" w:sz="0" w:space="0" w:color="auto"/>
        <w:bottom w:val="none" w:sz="0" w:space="0" w:color="auto"/>
        <w:right w:val="none" w:sz="0" w:space="0" w:color="auto"/>
      </w:divBdr>
    </w:div>
    <w:div w:id="186648964">
      <w:bodyDiv w:val="1"/>
      <w:marLeft w:val="0"/>
      <w:marRight w:val="0"/>
      <w:marTop w:val="0"/>
      <w:marBottom w:val="0"/>
      <w:divBdr>
        <w:top w:val="none" w:sz="0" w:space="0" w:color="auto"/>
        <w:left w:val="none" w:sz="0" w:space="0" w:color="auto"/>
        <w:bottom w:val="none" w:sz="0" w:space="0" w:color="auto"/>
        <w:right w:val="none" w:sz="0" w:space="0" w:color="auto"/>
      </w:divBdr>
    </w:div>
    <w:div w:id="189151965">
      <w:bodyDiv w:val="1"/>
      <w:marLeft w:val="0"/>
      <w:marRight w:val="0"/>
      <w:marTop w:val="0"/>
      <w:marBottom w:val="0"/>
      <w:divBdr>
        <w:top w:val="none" w:sz="0" w:space="0" w:color="auto"/>
        <w:left w:val="none" w:sz="0" w:space="0" w:color="auto"/>
        <w:bottom w:val="none" w:sz="0" w:space="0" w:color="auto"/>
        <w:right w:val="none" w:sz="0" w:space="0" w:color="auto"/>
      </w:divBdr>
    </w:div>
    <w:div w:id="195239908">
      <w:bodyDiv w:val="1"/>
      <w:marLeft w:val="0"/>
      <w:marRight w:val="0"/>
      <w:marTop w:val="0"/>
      <w:marBottom w:val="0"/>
      <w:divBdr>
        <w:top w:val="none" w:sz="0" w:space="0" w:color="auto"/>
        <w:left w:val="none" w:sz="0" w:space="0" w:color="auto"/>
        <w:bottom w:val="none" w:sz="0" w:space="0" w:color="auto"/>
        <w:right w:val="none" w:sz="0" w:space="0" w:color="auto"/>
      </w:divBdr>
    </w:div>
    <w:div w:id="203180676">
      <w:bodyDiv w:val="1"/>
      <w:marLeft w:val="0"/>
      <w:marRight w:val="0"/>
      <w:marTop w:val="0"/>
      <w:marBottom w:val="0"/>
      <w:divBdr>
        <w:top w:val="none" w:sz="0" w:space="0" w:color="auto"/>
        <w:left w:val="none" w:sz="0" w:space="0" w:color="auto"/>
        <w:bottom w:val="none" w:sz="0" w:space="0" w:color="auto"/>
        <w:right w:val="none" w:sz="0" w:space="0" w:color="auto"/>
      </w:divBdr>
    </w:div>
    <w:div w:id="203955686">
      <w:bodyDiv w:val="1"/>
      <w:marLeft w:val="0"/>
      <w:marRight w:val="0"/>
      <w:marTop w:val="0"/>
      <w:marBottom w:val="0"/>
      <w:divBdr>
        <w:top w:val="none" w:sz="0" w:space="0" w:color="auto"/>
        <w:left w:val="none" w:sz="0" w:space="0" w:color="auto"/>
        <w:bottom w:val="none" w:sz="0" w:space="0" w:color="auto"/>
        <w:right w:val="none" w:sz="0" w:space="0" w:color="auto"/>
      </w:divBdr>
    </w:div>
    <w:div w:id="206915594">
      <w:bodyDiv w:val="1"/>
      <w:marLeft w:val="0"/>
      <w:marRight w:val="0"/>
      <w:marTop w:val="0"/>
      <w:marBottom w:val="0"/>
      <w:divBdr>
        <w:top w:val="none" w:sz="0" w:space="0" w:color="auto"/>
        <w:left w:val="none" w:sz="0" w:space="0" w:color="auto"/>
        <w:bottom w:val="none" w:sz="0" w:space="0" w:color="auto"/>
        <w:right w:val="none" w:sz="0" w:space="0" w:color="auto"/>
      </w:divBdr>
    </w:div>
    <w:div w:id="213394336">
      <w:bodyDiv w:val="1"/>
      <w:marLeft w:val="0"/>
      <w:marRight w:val="0"/>
      <w:marTop w:val="0"/>
      <w:marBottom w:val="0"/>
      <w:divBdr>
        <w:top w:val="none" w:sz="0" w:space="0" w:color="auto"/>
        <w:left w:val="none" w:sz="0" w:space="0" w:color="auto"/>
        <w:bottom w:val="none" w:sz="0" w:space="0" w:color="auto"/>
        <w:right w:val="none" w:sz="0" w:space="0" w:color="auto"/>
      </w:divBdr>
    </w:div>
    <w:div w:id="213778649">
      <w:bodyDiv w:val="1"/>
      <w:marLeft w:val="0"/>
      <w:marRight w:val="0"/>
      <w:marTop w:val="0"/>
      <w:marBottom w:val="0"/>
      <w:divBdr>
        <w:top w:val="none" w:sz="0" w:space="0" w:color="auto"/>
        <w:left w:val="none" w:sz="0" w:space="0" w:color="auto"/>
        <w:bottom w:val="none" w:sz="0" w:space="0" w:color="auto"/>
        <w:right w:val="none" w:sz="0" w:space="0" w:color="auto"/>
      </w:divBdr>
    </w:div>
    <w:div w:id="214779014">
      <w:bodyDiv w:val="1"/>
      <w:marLeft w:val="0"/>
      <w:marRight w:val="0"/>
      <w:marTop w:val="0"/>
      <w:marBottom w:val="0"/>
      <w:divBdr>
        <w:top w:val="none" w:sz="0" w:space="0" w:color="auto"/>
        <w:left w:val="none" w:sz="0" w:space="0" w:color="auto"/>
        <w:bottom w:val="none" w:sz="0" w:space="0" w:color="auto"/>
        <w:right w:val="none" w:sz="0" w:space="0" w:color="auto"/>
      </w:divBdr>
    </w:div>
    <w:div w:id="214977607">
      <w:bodyDiv w:val="1"/>
      <w:marLeft w:val="0"/>
      <w:marRight w:val="0"/>
      <w:marTop w:val="0"/>
      <w:marBottom w:val="0"/>
      <w:divBdr>
        <w:top w:val="none" w:sz="0" w:space="0" w:color="auto"/>
        <w:left w:val="none" w:sz="0" w:space="0" w:color="auto"/>
        <w:bottom w:val="none" w:sz="0" w:space="0" w:color="auto"/>
        <w:right w:val="none" w:sz="0" w:space="0" w:color="auto"/>
      </w:divBdr>
    </w:div>
    <w:div w:id="217059960">
      <w:bodyDiv w:val="1"/>
      <w:marLeft w:val="0"/>
      <w:marRight w:val="0"/>
      <w:marTop w:val="0"/>
      <w:marBottom w:val="0"/>
      <w:divBdr>
        <w:top w:val="none" w:sz="0" w:space="0" w:color="auto"/>
        <w:left w:val="none" w:sz="0" w:space="0" w:color="auto"/>
        <w:bottom w:val="none" w:sz="0" w:space="0" w:color="auto"/>
        <w:right w:val="none" w:sz="0" w:space="0" w:color="auto"/>
      </w:divBdr>
    </w:div>
    <w:div w:id="219218419">
      <w:bodyDiv w:val="1"/>
      <w:marLeft w:val="0"/>
      <w:marRight w:val="0"/>
      <w:marTop w:val="0"/>
      <w:marBottom w:val="0"/>
      <w:divBdr>
        <w:top w:val="none" w:sz="0" w:space="0" w:color="auto"/>
        <w:left w:val="none" w:sz="0" w:space="0" w:color="auto"/>
        <w:bottom w:val="none" w:sz="0" w:space="0" w:color="auto"/>
        <w:right w:val="none" w:sz="0" w:space="0" w:color="auto"/>
      </w:divBdr>
    </w:div>
    <w:div w:id="219632923">
      <w:bodyDiv w:val="1"/>
      <w:marLeft w:val="0"/>
      <w:marRight w:val="0"/>
      <w:marTop w:val="0"/>
      <w:marBottom w:val="0"/>
      <w:divBdr>
        <w:top w:val="none" w:sz="0" w:space="0" w:color="auto"/>
        <w:left w:val="none" w:sz="0" w:space="0" w:color="auto"/>
        <w:bottom w:val="none" w:sz="0" w:space="0" w:color="auto"/>
        <w:right w:val="none" w:sz="0" w:space="0" w:color="auto"/>
      </w:divBdr>
    </w:div>
    <w:div w:id="220286232">
      <w:bodyDiv w:val="1"/>
      <w:marLeft w:val="0"/>
      <w:marRight w:val="0"/>
      <w:marTop w:val="0"/>
      <w:marBottom w:val="0"/>
      <w:divBdr>
        <w:top w:val="none" w:sz="0" w:space="0" w:color="auto"/>
        <w:left w:val="none" w:sz="0" w:space="0" w:color="auto"/>
        <w:bottom w:val="none" w:sz="0" w:space="0" w:color="auto"/>
        <w:right w:val="none" w:sz="0" w:space="0" w:color="auto"/>
      </w:divBdr>
    </w:div>
    <w:div w:id="220798437">
      <w:bodyDiv w:val="1"/>
      <w:marLeft w:val="0"/>
      <w:marRight w:val="0"/>
      <w:marTop w:val="0"/>
      <w:marBottom w:val="0"/>
      <w:divBdr>
        <w:top w:val="none" w:sz="0" w:space="0" w:color="auto"/>
        <w:left w:val="none" w:sz="0" w:space="0" w:color="auto"/>
        <w:bottom w:val="none" w:sz="0" w:space="0" w:color="auto"/>
        <w:right w:val="none" w:sz="0" w:space="0" w:color="auto"/>
      </w:divBdr>
    </w:div>
    <w:div w:id="222638839">
      <w:bodyDiv w:val="1"/>
      <w:marLeft w:val="0"/>
      <w:marRight w:val="0"/>
      <w:marTop w:val="0"/>
      <w:marBottom w:val="0"/>
      <w:divBdr>
        <w:top w:val="none" w:sz="0" w:space="0" w:color="auto"/>
        <w:left w:val="none" w:sz="0" w:space="0" w:color="auto"/>
        <w:bottom w:val="none" w:sz="0" w:space="0" w:color="auto"/>
        <w:right w:val="none" w:sz="0" w:space="0" w:color="auto"/>
      </w:divBdr>
    </w:div>
    <w:div w:id="223954137">
      <w:bodyDiv w:val="1"/>
      <w:marLeft w:val="0"/>
      <w:marRight w:val="0"/>
      <w:marTop w:val="0"/>
      <w:marBottom w:val="0"/>
      <w:divBdr>
        <w:top w:val="none" w:sz="0" w:space="0" w:color="auto"/>
        <w:left w:val="none" w:sz="0" w:space="0" w:color="auto"/>
        <w:bottom w:val="none" w:sz="0" w:space="0" w:color="auto"/>
        <w:right w:val="none" w:sz="0" w:space="0" w:color="auto"/>
      </w:divBdr>
    </w:div>
    <w:div w:id="226116517">
      <w:bodyDiv w:val="1"/>
      <w:marLeft w:val="0"/>
      <w:marRight w:val="0"/>
      <w:marTop w:val="0"/>
      <w:marBottom w:val="0"/>
      <w:divBdr>
        <w:top w:val="none" w:sz="0" w:space="0" w:color="auto"/>
        <w:left w:val="none" w:sz="0" w:space="0" w:color="auto"/>
        <w:bottom w:val="none" w:sz="0" w:space="0" w:color="auto"/>
        <w:right w:val="none" w:sz="0" w:space="0" w:color="auto"/>
      </w:divBdr>
      <w:divsChild>
        <w:div w:id="808592147">
          <w:marLeft w:val="0"/>
          <w:marRight w:val="0"/>
          <w:marTop w:val="0"/>
          <w:marBottom w:val="0"/>
          <w:divBdr>
            <w:top w:val="none" w:sz="0" w:space="0" w:color="auto"/>
            <w:left w:val="none" w:sz="0" w:space="0" w:color="auto"/>
            <w:bottom w:val="none" w:sz="0" w:space="0" w:color="auto"/>
            <w:right w:val="none" w:sz="0" w:space="0" w:color="auto"/>
          </w:divBdr>
          <w:divsChild>
            <w:div w:id="1654721081">
              <w:marLeft w:val="0"/>
              <w:marRight w:val="0"/>
              <w:marTop w:val="0"/>
              <w:marBottom w:val="0"/>
              <w:divBdr>
                <w:top w:val="none" w:sz="0" w:space="0" w:color="auto"/>
                <w:left w:val="none" w:sz="0" w:space="0" w:color="auto"/>
                <w:bottom w:val="none" w:sz="0" w:space="0" w:color="auto"/>
                <w:right w:val="none" w:sz="0" w:space="0" w:color="auto"/>
              </w:divBdr>
              <w:divsChild>
                <w:div w:id="57172356">
                  <w:marLeft w:val="0"/>
                  <w:marRight w:val="0"/>
                  <w:marTop w:val="0"/>
                  <w:marBottom w:val="300"/>
                  <w:divBdr>
                    <w:top w:val="none" w:sz="0" w:space="0" w:color="auto"/>
                    <w:left w:val="none" w:sz="0" w:space="0" w:color="auto"/>
                    <w:bottom w:val="none" w:sz="0" w:space="0" w:color="auto"/>
                    <w:right w:val="none" w:sz="0" w:space="0" w:color="auto"/>
                  </w:divBdr>
                  <w:divsChild>
                    <w:div w:id="1836916254">
                      <w:marLeft w:val="0"/>
                      <w:marRight w:val="0"/>
                      <w:marTop w:val="0"/>
                      <w:marBottom w:val="0"/>
                      <w:divBdr>
                        <w:top w:val="none" w:sz="0" w:space="0" w:color="auto"/>
                        <w:left w:val="none" w:sz="0" w:space="0" w:color="auto"/>
                        <w:bottom w:val="none" w:sz="0" w:space="0" w:color="auto"/>
                        <w:right w:val="none" w:sz="0" w:space="0" w:color="auto"/>
                      </w:divBdr>
                    </w:div>
                  </w:divsChild>
                </w:div>
                <w:div w:id="711422860">
                  <w:marLeft w:val="0"/>
                  <w:marRight w:val="0"/>
                  <w:marTop w:val="0"/>
                  <w:marBottom w:val="300"/>
                  <w:divBdr>
                    <w:top w:val="none" w:sz="0" w:space="0" w:color="auto"/>
                    <w:left w:val="none" w:sz="0" w:space="0" w:color="auto"/>
                    <w:bottom w:val="none" w:sz="0" w:space="0" w:color="auto"/>
                    <w:right w:val="none" w:sz="0" w:space="0" w:color="auto"/>
                  </w:divBdr>
                  <w:divsChild>
                    <w:div w:id="645401699">
                      <w:marLeft w:val="0"/>
                      <w:marRight w:val="0"/>
                      <w:marTop w:val="0"/>
                      <w:marBottom w:val="0"/>
                      <w:divBdr>
                        <w:top w:val="none" w:sz="0" w:space="0" w:color="auto"/>
                        <w:left w:val="none" w:sz="0" w:space="0" w:color="auto"/>
                        <w:bottom w:val="none" w:sz="0" w:space="0" w:color="auto"/>
                        <w:right w:val="none" w:sz="0" w:space="0" w:color="auto"/>
                      </w:divBdr>
                      <w:divsChild>
                        <w:div w:id="50567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684217">
          <w:marLeft w:val="0"/>
          <w:marRight w:val="0"/>
          <w:marTop w:val="0"/>
          <w:marBottom w:val="0"/>
          <w:divBdr>
            <w:top w:val="none" w:sz="0" w:space="0" w:color="auto"/>
            <w:left w:val="none" w:sz="0" w:space="0" w:color="auto"/>
            <w:bottom w:val="none" w:sz="0" w:space="0" w:color="auto"/>
            <w:right w:val="none" w:sz="0" w:space="0" w:color="auto"/>
          </w:divBdr>
          <w:divsChild>
            <w:div w:id="2100176233">
              <w:marLeft w:val="0"/>
              <w:marRight w:val="0"/>
              <w:marTop w:val="0"/>
              <w:marBottom w:val="0"/>
              <w:divBdr>
                <w:top w:val="none" w:sz="0" w:space="0" w:color="auto"/>
                <w:left w:val="none" w:sz="0" w:space="0" w:color="auto"/>
                <w:bottom w:val="none" w:sz="0" w:space="0" w:color="auto"/>
                <w:right w:val="none" w:sz="0" w:space="0" w:color="auto"/>
              </w:divBdr>
              <w:divsChild>
                <w:div w:id="498421395">
                  <w:marLeft w:val="0"/>
                  <w:marRight w:val="0"/>
                  <w:marTop w:val="0"/>
                  <w:marBottom w:val="300"/>
                  <w:divBdr>
                    <w:top w:val="none" w:sz="0" w:space="0" w:color="auto"/>
                    <w:left w:val="none" w:sz="0" w:space="0" w:color="auto"/>
                    <w:bottom w:val="none" w:sz="0" w:space="0" w:color="auto"/>
                    <w:right w:val="none" w:sz="0" w:space="0" w:color="auto"/>
                  </w:divBdr>
                  <w:divsChild>
                    <w:div w:id="57783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4516246">
      <w:bodyDiv w:val="1"/>
      <w:marLeft w:val="0"/>
      <w:marRight w:val="0"/>
      <w:marTop w:val="0"/>
      <w:marBottom w:val="0"/>
      <w:divBdr>
        <w:top w:val="none" w:sz="0" w:space="0" w:color="auto"/>
        <w:left w:val="none" w:sz="0" w:space="0" w:color="auto"/>
        <w:bottom w:val="none" w:sz="0" w:space="0" w:color="auto"/>
        <w:right w:val="none" w:sz="0" w:space="0" w:color="auto"/>
      </w:divBdr>
      <w:divsChild>
        <w:div w:id="39137734">
          <w:marLeft w:val="0"/>
          <w:marRight w:val="0"/>
          <w:marTop w:val="0"/>
          <w:marBottom w:val="300"/>
          <w:divBdr>
            <w:top w:val="none" w:sz="0" w:space="0" w:color="auto"/>
            <w:left w:val="none" w:sz="0" w:space="0" w:color="auto"/>
            <w:bottom w:val="none" w:sz="0" w:space="0" w:color="auto"/>
            <w:right w:val="single" w:sz="6" w:space="0" w:color="D1D1D1"/>
          </w:divBdr>
          <w:divsChild>
            <w:div w:id="164980763">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107430821">
          <w:marLeft w:val="0"/>
          <w:marRight w:val="0"/>
          <w:marTop w:val="0"/>
          <w:marBottom w:val="0"/>
          <w:divBdr>
            <w:top w:val="none" w:sz="0" w:space="0" w:color="auto"/>
            <w:left w:val="none" w:sz="0" w:space="0" w:color="auto"/>
            <w:bottom w:val="none" w:sz="0" w:space="0" w:color="auto"/>
            <w:right w:val="none" w:sz="0" w:space="0" w:color="auto"/>
          </w:divBdr>
          <w:divsChild>
            <w:div w:id="6181181">
              <w:marLeft w:val="0"/>
              <w:marRight w:val="0"/>
              <w:marTop w:val="0"/>
              <w:marBottom w:val="0"/>
              <w:divBdr>
                <w:top w:val="none" w:sz="0" w:space="0" w:color="auto"/>
                <w:left w:val="none" w:sz="0" w:space="0" w:color="auto"/>
                <w:bottom w:val="none" w:sz="0" w:space="0" w:color="auto"/>
                <w:right w:val="none" w:sz="0" w:space="0" w:color="auto"/>
              </w:divBdr>
              <w:divsChild>
                <w:div w:id="2008048357">
                  <w:marLeft w:val="0"/>
                  <w:marRight w:val="0"/>
                  <w:marTop w:val="0"/>
                  <w:marBottom w:val="0"/>
                  <w:divBdr>
                    <w:top w:val="none" w:sz="0" w:space="0" w:color="auto"/>
                    <w:left w:val="none" w:sz="0" w:space="0" w:color="auto"/>
                    <w:bottom w:val="none" w:sz="0" w:space="0" w:color="auto"/>
                    <w:right w:val="none" w:sz="0" w:space="0" w:color="auto"/>
                  </w:divBdr>
                </w:div>
              </w:divsChild>
            </w:div>
            <w:div w:id="188386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289648">
      <w:bodyDiv w:val="1"/>
      <w:marLeft w:val="0"/>
      <w:marRight w:val="0"/>
      <w:marTop w:val="0"/>
      <w:marBottom w:val="0"/>
      <w:divBdr>
        <w:top w:val="none" w:sz="0" w:space="0" w:color="auto"/>
        <w:left w:val="none" w:sz="0" w:space="0" w:color="auto"/>
        <w:bottom w:val="none" w:sz="0" w:space="0" w:color="auto"/>
        <w:right w:val="none" w:sz="0" w:space="0" w:color="auto"/>
      </w:divBdr>
      <w:divsChild>
        <w:div w:id="1372684152">
          <w:marLeft w:val="0"/>
          <w:marRight w:val="0"/>
          <w:marTop w:val="0"/>
          <w:marBottom w:val="0"/>
          <w:divBdr>
            <w:top w:val="none" w:sz="0" w:space="0" w:color="auto"/>
            <w:left w:val="none" w:sz="0" w:space="0" w:color="auto"/>
            <w:bottom w:val="none" w:sz="0" w:space="0" w:color="auto"/>
            <w:right w:val="none" w:sz="0" w:space="0" w:color="auto"/>
          </w:divBdr>
          <w:divsChild>
            <w:div w:id="369569851">
              <w:marLeft w:val="0"/>
              <w:marRight w:val="0"/>
              <w:marTop w:val="0"/>
              <w:marBottom w:val="0"/>
              <w:divBdr>
                <w:top w:val="none" w:sz="0" w:space="0" w:color="auto"/>
                <w:left w:val="none" w:sz="0" w:space="0" w:color="auto"/>
                <w:bottom w:val="none" w:sz="0" w:space="0" w:color="auto"/>
                <w:right w:val="none" w:sz="0" w:space="0" w:color="auto"/>
              </w:divBdr>
              <w:divsChild>
                <w:div w:id="609051088">
                  <w:marLeft w:val="0"/>
                  <w:marRight w:val="0"/>
                  <w:marTop w:val="0"/>
                  <w:marBottom w:val="300"/>
                  <w:divBdr>
                    <w:top w:val="none" w:sz="0" w:space="0" w:color="auto"/>
                    <w:left w:val="none" w:sz="0" w:space="0" w:color="auto"/>
                    <w:bottom w:val="none" w:sz="0" w:space="0" w:color="auto"/>
                    <w:right w:val="none" w:sz="0" w:space="0" w:color="auto"/>
                  </w:divBdr>
                  <w:divsChild>
                    <w:div w:id="543911618">
                      <w:marLeft w:val="0"/>
                      <w:marRight w:val="0"/>
                      <w:marTop w:val="0"/>
                      <w:marBottom w:val="0"/>
                      <w:divBdr>
                        <w:top w:val="none" w:sz="0" w:space="0" w:color="auto"/>
                        <w:left w:val="none" w:sz="0" w:space="0" w:color="auto"/>
                        <w:bottom w:val="none" w:sz="0" w:space="0" w:color="auto"/>
                        <w:right w:val="none" w:sz="0" w:space="0" w:color="auto"/>
                      </w:divBdr>
                    </w:div>
                  </w:divsChild>
                </w:div>
                <w:div w:id="779489085">
                  <w:marLeft w:val="0"/>
                  <w:marRight w:val="0"/>
                  <w:marTop w:val="0"/>
                  <w:marBottom w:val="300"/>
                  <w:divBdr>
                    <w:top w:val="none" w:sz="0" w:space="0" w:color="auto"/>
                    <w:left w:val="none" w:sz="0" w:space="0" w:color="auto"/>
                    <w:bottom w:val="none" w:sz="0" w:space="0" w:color="auto"/>
                    <w:right w:val="none" w:sz="0" w:space="0" w:color="auto"/>
                  </w:divBdr>
                  <w:divsChild>
                    <w:div w:id="1565221706">
                      <w:marLeft w:val="0"/>
                      <w:marRight w:val="0"/>
                      <w:marTop w:val="0"/>
                      <w:marBottom w:val="0"/>
                      <w:divBdr>
                        <w:top w:val="none" w:sz="0" w:space="0" w:color="auto"/>
                        <w:left w:val="none" w:sz="0" w:space="0" w:color="auto"/>
                        <w:bottom w:val="none" w:sz="0" w:space="0" w:color="auto"/>
                        <w:right w:val="none" w:sz="0" w:space="0" w:color="auto"/>
                      </w:divBdr>
                      <w:divsChild>
                        <w:div w:id="32166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023053">
          <w:marLeft w:val="0"/>
          <w:marRight w:val="0"/>
          <w:marTop w:val="0"/>
          <w:marBottom w:val="0"/>
          <w:divBdr>
            <w:top w:val="none" w:sz="0" w:space="0" w:color="auto"/>
            <w:left w:val="none" w:sz="0" w:space="0" w:color="auto"/>
            <w:bottom w:val="none" w:sz="0" w:space="0" w:color="auto"/>
            <w:right w:val="none" w:sz="0" w:space="0" w:color="auto"/>
          </w:divBdr>
          <w:divsChild>
            <w:div w:id="1671255431">
              <w:marLeft w:val="0"/>
              <w:marRight w:val="0"/>
              <w:marTop w:val="0"/>
              <w:marBottom w:val="0"/>
              <w:divBdr>
                <w:top w:val="none" w:sz="0" w:space="0" w:color="auto"/>
                <w:left w:val="none" w:sz="0" w:space="0" w:color="auto"/>
                <w:bottom w:val="none" w:sz="0" w:space="0" w:color="auto"/>
                <w:right w:val="none" w:sz="0" w:space="0" w:color="auto"/>
              </w:divBdr>
              <w:divsChild>
                <w:div w:id="321394859">
                  <w:marLeft w:val="0"/>
                  <w:marRight w:val="0"/>
                  <w:marTop w:val="0"/>
                  <w:marBottom w:val="300"/>
                  <w:divBdr>
                    <w:top w:val="none" w:sz="0" w:space="0" w:color="auto"/>
                    <w:left w:val="none" w:sz="0" w:space="0" w:color="auto"/>
                    <w:bottom w:val="none" w:sz="0" w:space="0" w:color="auto"/>
                    <w:right w:val="none" w:sz="0" w:space="0" w:color="auto"/>
                  </w:divBdr>
                  <w:divsChild>
                    <w:div w:id="152890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9607451">
      <w:bodyDiv w:val="1"/>
      <w:marLeft w:val="0"/>
      <w:marRight w:val="0"/>
      <w:marTop w:val="0"/>
      <w:marBottom w:val="0"/>
      <w:divBdr>
        <w:top w:val="none" w:sz="0" w:space="0" w:color="auto"/>
        <w:left w:val="none" w:sz="0" w:space="0" w:color="auto"/>
        <w:bottom w:val="none" w:sz="0" w:space="0" w:color="auto"/>
        <w:right w:val="none" w:sz="0" w:space="0" w:color="auto"/>
      </w:divBdr>
    </w:div>
    <w:div w:id="242298945">
      <w:bodyDiv w:val="1"/>
      <w:marLeft w:val="0"/>
      <w:marRight w:val="0"/>
      <w:marTop w:val="0"/>
      <w:marBottom w:val="0"/>
      <w:divBdr>
        <w:top w:val="none" w:sz="0" w:space="0" w:color="auto"/>
        <w:left w:val="none" w:sz="0" w:space="0" w:color="auto"/>
        <w:bottom w:val="none" w:sz="0" w:space="0" w:color="auto"/>
        <w:right w:val="none" w:sz="0" w:space="0" w:color="auto"/>
      </w:divBdr>
      <w:divsChild>
        <w:div w:id="744491899">
          <w:marLeft w:val="0"/>
          <w:marRight w:val="0"/>
          <w:marTop w:val="0"/>
          <w:marBottom w:val="0"/>
          <w:divBdr>
            <w:top w:val="none" w:sz="0" w:space="0" w:color="auto"/>
            <w:left w:val="none" w:sz="0" w:space="0" w:color="auto"/>
            <w:bottom w:val="none" w:sz="0" w:space="0" w:color="auto"/>
            <w:right w:val="none" w:sz="0" w:space="0" w:color="auto"/>
          </w:divBdr>
          <w:divsChild>
            <w:div w:id="2087874929">
              <w:marLeft w:val="0"/>
              <w:marRight w:val="0"/>
              <w:marTop w:val="0"/>
              <w:marBottom w:val="0"/>
              <w:divBdr>
                <w:top w:val="none" w:sz="0" w:space="0" w:color="auto"/>
                <w:left w:val="none" w:sz="0" w:space="0" w:color="auto"/>
                <w:bottom w:val="none" w:sz="0" w:space="0" w:color="auto"/>
                <w:right w:val="none" w:sz="0" w:space="0" w:color="auto"/>
              </w:divBdr>
              <w:divsChild>
                <w:div w:id="1658025998">
                  <w:marLeft w:val="0"/>
                  <w:marRight w:val="0"/>
                  <w:marTop w:val="0"/>
                  <w:marBottom w:val="300"/>
                  <w:divBdr>
                    <w:top w:val="none" w:sz="0" w:space="0" w:color="auto"/>
                    <w:left w:val="none" w:sz="0" w:space="0" w:color="auto"/>
                    <w:bottom w:val="none" w:sz="0" w:space="0" w:color="auto"/>
                    <w:right w:val="none" w:sz="0" w:space="0" w:color="auto"/>
                  </w:divBdr>
                  <w:divsChild>
                    <w:div w:id="1190340837">
                      <w:marLeft w:val="0"/>
                      <w:marRight w:val="0"/>
                      <w:marTop w:val="0"/>
                      <w:marBottom w:val="0"/>
                      <w:divBdr>
                        <w:top w:val="none" w:sz="0" w:space="0" w:color="auto"/>
                        <w:left w:val="none" w:sz="0" w:space="0" w:color="auto"/>
                        <w:bottom w:val="none" w:sz="0" w:space="0" w:color="auto"/>
                        <w:right w:val="none" w:sz="0" w:space="0" w:color="auto"/>
                      </w:divBdr>
                    </w:div>
                  </w:divsChild>
                </w:div>
                <w:div w:id="1127820851">
                  <w:marLeft w:val="0"/>
                  <w:marRight w:val="0"/>
                  <w:marTop w:val="0"/>
                  <w:marBottom w:val="300"/>
                  <w:divBdr>
                    <w:top w:val="none" w:sz="0" w:space="0" w:color="auto"/>
                    <w:left w:val="none" w:sz="0" w:space="0" w:color="auto"/>
                    <w:bottom w:val="none" w:sz="0" w:space="0" w:color="auto"/>
                    <w:right w:val="none" w:sz="0" w:space="0" w:color="auto"/>
                  </w:divBdr>
                  <w:divsChild>
                    <w:div w:id="1456875334">
                      <w:marLeft w:val="0"/>
                      <w:marRight w:val="0"/>
                      <w:marTop w:val="0"/>
                      <w:marBottom w:val="0"/>
                      <w:divBdr>
                        <w:top w:val="none" w:sz="0" w:space="0" w:color="auto"/>
                        <w:left w:val="none" w:sz="0" w:space="0" w:color="auto"/>
                        <w:bottom w:val="none" w:sz="0" w:space="0" w:color="auto"/>
                        <w:right w:val="none" w:sz="0" w:space="0" w:color="auto"/>
                      </w:divBdr>
                      <w:divsChild>
                        <w:div w:id="156075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72733">
          <w:marLeft w:val="0"/>
          <w:marRight w:val="0"/>
          <w:marTop w:val="0"/>
          <w:marBottom w:val="0"/>
          <w:divBdr>
            <w:top w:val="none" w:sz="0" w:space="0" w:color="auto"/>
            <w:left w:val="none" w:sz="0" w:space="0" w:color="auto"/>
            <w:bottom w:val="none" w:sz="0" w:space="0" w:color="auto"/>
            <w:right w:val="none" w:sz="0" w:space="0" w:color="auto"/>
          </w:divBdr>
          <w:divsChild>
            <w:div w:id="1944681874">
              <w:marLeft w:val="0"/>
              <w:marRight w:val="0"/>
              <w:marTop w:val="0"/>
              <w:marBottom w:val="0"/>
              <w:divBdr>
                <w:top w:val="none" w:sz="0" w:space="0" w:color="auto"/>
                <w:left w:val="none" w:sz="0" w:space="0" w:color="auto"/>
                <w:bottom w:val="none" w:sz="0" w:space="0" w:color="auto"/>
                <w:right w:val="none" w:sz="0" w:space="0" w:color="auto"/>
              </w:divBdr>
              <w:divsChild>
                <w:div w:id="1299646244">
                  <w:marLeft w:val="0"/>
                  <w:marRight w:val="0"/>
                  <w:marTop w:val="0"/>
                  <w:marBottom w:val="300"/>
                  <w:divBdr>
                    <w:top w:val="none" w:sz="0" w:space="0" w:color="auto"/>
                    <w:left w:val="none" w:sz="0" w:space="0" w:color="auto"/>
                    <w:bottom w:val="none" w:sz="0" w:space="0" w:color="auto"/>
                    <w:right w:val="none" w:sz="0" w:space="0" w:color="auto"/>
                  </w:divBdr>
                  <w:divsChild>
                    <w:div w:id="101503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656711">
      <w:bodyDiv w:val="1"/>
      <w:marLeft w:val="0"/>
      <w:marRight w:val="0"/>
      <w:marTop w:val="0"/>
      <w:marBottom w:val="0"/>
      <w:divBdr>
        <w:top w:val="none" w:sz="0" w:space="0" w:color="auto"/>
        <w:left w:val="none" w:sz="0" w:space="0" w:color="auto"/>
        <w:bottom w:val="none" w:sz="0" w:space="0" w:color="auto"/>
        <w:right w:val="none" w:sz="0" w:space="0" w:color="auto"/>
      </w:divBdr>
    </w:div>
    <w:div w:id="248539492">
      <w:bodyDiv w:val="1"/>
      <w:marLeft w:val="0"/>
      <w:marRight w:val="0"/>
      <w:marTop w:val="0"/>
      <w:marBottom w:val="0"/>
      <w:divBdr>
        <w:top w:val="none" w:sz="0" w:space="0" w:color="auto"/>
        <w:left w:val="none" w:sz="0" w:space="0" w:color="auto"/>
        <w:bottom w:val="none" w:sz="0" w:space="0" w:color="auto"/>
        <w:right w:val="none" w:sz="0" w:space="0" w:color="auto"/>
      </w:divBdr>
    </w:div>
    <w:div w:id="248658275">
      <w:bodyDiv w:val="1"/>
      <w:marLeft w:val="0"/>
      <w:marRight w:val="0"/>
      <w:marTop w:val="0"/>
      <w:marBottom w:val="0"/>
      <w:divBdr>
        <w:top w:val="none" w:sz="0" w:space="0" w:color="auto"/>
        <w:left w:val="none" w:sz="0" w:space="0" w:color="auto"/>
        <w:bottom w:val="none" w:sz="0" w:space="0" w:color="auto"/>
        <w:right w:val="none" w:sz="0" w:space="0" w:color="auto"/>
      </w:divBdr>
    </w:div>
    <w:div w:id="267854732">
      <w:bodyDiv w:val="1"/>
      <w:marLeft w:val="0"/>
      <w:marRight w:val="0"/>
      <w:marTop w:val="0"/>
      <w:marBottom w:val="0"/>
      <w:divBdr>
        <w:top w:val="none" w:sz="0" w:space="0" w:color="auto"/>
        <w:left w:val="none" w:sz="0" w:space="0" w:color="auto"/>
        <w:bottom w:val="none" w:sz="0" w:space="0" w:color="auto"/>
        <w:right w:val="none" w:sz="0" w:space="0" w:color="auto"/>
      </w:divBdr>
    </w:div>
    <w:div w:id="273025352">
      <w:bodyDiv w:val="1"/>
      <w:marLeft w:val="0"/>
      <w:marRight w:val="0"/>
      <w:marTop w:val="0"/>
      <w:marBottom w:val="0"/>
      <w:divBdr>
        <w:top w:val="none" w:sz="0" w:space="0" w:color="auto"/>
        <w:left w:val="none" w:sz="0" w:space="0" w:color="auto"/>
        <w:bottom w:val="none" w:sz="0" w:space="0" w:color="auto"/>
        <w:right w:val="none" w:sz="0" w:space="0" w:color="auto"/>
      </w:divBdr>
    </w:div>
    <w:div w:id="277417236">
      <w:bodyDiv w:val="1"/>
      <w:marLeft w:val="0"/>
      <w:marRight w:val="0"/>
      <w:marTop w:val="0"/>
      <w:marBottom w:val="0"/>
      <w:divBdr>
        <w:top w:val="none" w:sz="0" w:space="0" w:color="auto"/>
        <w:left w:val="none" w:sz="0" w:space="0" w:color="auto"/>
        <w:bottom w:val="none" w:sz="0" w:space="0" w:color="auto"/>
        <w:right w:val="none" w:sz="0" w:space="0" w:color="auto"/>
      </w:divBdr>
    </w:div>
    <w:div w:id="283852161">
      <w:bodyDiv w:val="1"/>
      <w:marLeft w:val="0"/>
      <w:marRight w:val="0"/>
      <w:marTop w:val="0"/>
      <w:marBottom w:val="0"/>
      <w:divBdr>
        <w:top w:val="none" w:sz="0" w:space="0" w:color="auto"/>
        <w:left w:val="none" w:sz="0" w:space="0" w:color="auto"/>
        <w:bottom w:val="none" w:sz="0" w:space="0" w:color="auto"/>
        <w:right w:val="none" w:sz="0" w:space="0" w:color="auto"/>
      </w:divBdr>
    </w:div>
    <w:div w:id="284041789">
      <w:bodyDiv w:val="1"/>
      <w:marLeft w:val="0"/>
      <w:marRight w:val="0"/>
      <w:marTop w:val="0"/>
      <w:marBottom w:val="0"/>
      <w:divBdr>
        <w:top w:val="none" w:sz="0" w:space="0" w:color="auto"/>
        <w:left w:val="none" w:sz="0" w:space="0" w:color="auto"/>
        <w:bottom w:val="none" w:sz="0" w:space="0" w:color="auto"/>
        <w:right w:val="none" w:sz="0" w:space="0" w:color="auto"/>
      </w:divBdr>
    </w:div>
    <w:div w:id="287442411">
      <w:bodyDiv w:val="1"/>
      <w:marLeft w:val="0"/>
      <w:marRight w:val="0"/>
      <w:marTop w:val="0"/>
      <w:marBottom w:val="0"/>
      <w:divBdr>
        <w:top w:val="none" w:sz="0" w:space="0" w:color="auto"/>
        <w:left w:val="none" w:sz="0" w:space="0" w:color="auto"/>
        <w:bottom w:val="none" w:sz="0" w:space="0" w:color="auto"/>
        <w:right w:val="none" w:sz="0" w:space="0" w:color="auto"/>
      </w:divBdr>
      <w:divsChild>
        <w:div w:id="927543041">
          <w:marLeft w:val="0"/>
          <w:marRight w:val="0"/>
          <w:marTop w:val="0"/>
          <w:marBottom w:val="0"/>
          <w:divBdr>
            <w:top w:val="none" w:sz="0" w:space="0" w:color="auto"/>
            <w:left w:val="none" w:sz="0" w:space="0" w:color="auto"/>
            <w:bottom w:val="none" w:sz="0" w:space="0" w:color="auto"/>
            <w:right w:val="none" w:sz="0" w:space="0" w:color="auto"/>
          </w:divBdr>
          <w:divsChild>
            <w:div w:id="146214784">
              <w:marLeft w:val="0"/>
              <w:marRight w:val="0"/>
              <w:marTop w:val="0"/>
              <w:marBottom w:val="0"/>
              <w:divBdr>
                <w:top w:val="none" w:sz="0" w:space="0" w:color="auto"/>
                <w:left w:val="none" w:sz="0" w:space="0" w:color="auto"/>
                <w:bottom w:val="none" w:sz="0" w:space="0" w:color="auto"/>
                <w:right w:val="none" w:sz="0" w:space="0" w:color="auto"/>
              </w:divBdr>
              <w:divsChild>
                <w:div w:id="2109109832">
                  <w:marLeft w:val="0"/>
                  <w:marRight w:val="0"/>
                  <w:marTop w:val="0"/>
                  <w:marBottom w:val="300"/>
                  <w:divBdr>
                    <w:top w:val="none" w:sz="0" w:space="0" w:color="auto"/>
                    <w:left w:val="none" w:sz="0" w:space="0" w:color="auto"/>
                    <w:bottom w:val="none" w:sz="0" w:space="0" w:color="auto"/>
                    <w:right w:val="none" w:sz="0" w:space="0" w:color="auto"/>
                  </w:divBdr>
                  <w:divsChild>
                    <w:div w:id="717363582">
                      <w:marLeft w:val="0"/>
                      <w:marRight w:val="0"/>
                      <w:marTop w:val="0"/>
                      <w:marBottom w:val="0"/>
                      <w:divBdr>
                        <w:top w:val="none" w:sz="0" w:space="0" w:color="auto"/>
                        <w:left w:val="none" w:sz="0" w:space="0" w:color="auto"/>
                        <w:bottom w:val="none" w:sz="0" w:space="0" w:color="auto"/>
                        <w:right w:val="none" w:sz="0" w:space="0" w:color="auto"/>
                      </w:divBdr>
                    </w:div>
                  </w:divsChild>
                </w:div>
                <w:div w:id="204029873">
                  <w:marLeft w:val="0"/>
                  <w:marRight w:val="0"/>
                  <w:marTop w:val="0"/>
                  <w:marBottom w:val="300"/>
                  <w:divBdr>
                    <w:top w:val="none" w:sz="0" w:space="0" w:color="auto"/>
                    <w:left w:val="none" w:sz="0" w:space="0" w:color="auto"/>
                    <w:bottom w:val="none" w:sz="0" w:space="0" w:color="auto"/>
                    <w:right w:val="none" w:sz="0" w:space="0" w:color="auto"/>
                  </w:divBdr>
                  <w:divsChild>
                    <w:div w:id="720137397">
                      <w:marLeft w:val="0"/>
                      <w:marRight w:val="0"/>
                      <w:marTop w:val="0"/>
                      <w:marBottom w:val="0"/>
                      <w:divBdr>
                        <w:top w:val="none" w:sz="0" w:space="0" w:color="auto"/>
                        <w:left w:val="none" w:sz="0" w:space="0" w:color="auto"/>
                        <w:bottom w:val="none" w:sz="0" w:space="0" w:color="auto"/>
                        <w:right w:val="none" w:sz="0" w:space="0" w:color="auto"/>
                      </w:divBdr>
                      <w:divsChild>
                        <w:div w:id="138687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054852">
          <w:marLeft w:val="0"/>
          <w:marRight w:val="0"/>
          <w:marTop w:val="0"/>
          <w:marBottom w:val="0"/>
          <w:divBdr>
            <w:top w:val="none" w:sz="0" w:space="0" w:color="auto"/>
            <w:left w:val="none" w:sz="0" w:space="0" w:color="auto"/>
            <w:bottom w:val="none" w:sz="0" w:space="0" w:color="auto"/>
            <w:right w:val="none" w:sz="0" w:space="0" w:color="auto"/>
          </w:divBdr>
          <w:divsChild>
            <w:div w:id="1744450369">
              <w:marLeft w:val="0"/>
              <w:marRight w:val="0"/>
              <w:marTop w:val="0"/>
              <w:marBottom w:val="0"/>
              <w:divBdr>
                <w:top w:val="none" w:sz="0" w:space="0" w:color="auto"/>
                <w:left w:val="none" w:sz="0" w:space="0" w:color="auto"/>
                <w:bottom w:val="none" w:sz="0" w:space="0" w:color="auto"/>
                <w:right w:val="none" w:sz="0" w:space="0" w:color="auto"/>
              </w:divBdr>
              <w:divsChild>
                <w:div w:id="1530946086">
                  <w:marLeft w:val="0"/>
                  <w:marRight w:val="0"/>
                  <w:marTop w:val="0"/>
                  <w:marBottom w:val="300"/>
                  <w:divBdr>
                    <w:top w:val="none" w:sz="0" w:space="0" w:color="auto"/>
                    <w:left w:val="none" w:sz="0" w:space="0" w:color="auto"/>
                    <w:bottom w:val="none" w:sz="0" w:space="0" w:color="auto"/>
                    <w:right w:val="none" w:sz="0" w:space="0" w:color="auto"/>
                  </w:divBdr>
                  <w:divsChild>
                    <w:div w:id="208394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870250">
      <w:bodyDiv w:val="1"/>
      <w:marLeft w:val="0"/>
      <w:marRight w:val="0"/>
      <w:marTop w:val="0"/>
      <w:marBottom w:val="0"/>
      <w:divBdr>
        <w:top w:val="none" w:sz="0" w:space="0" w:color="auto"/>
        <w:left w:val="none" w:sz="0" w:space="0" w:color="auto"/>
        <w:bottom w:val="none" w:sz="0" w:space="0" w:color="auto"/>
        <w:right w:val="none" w:sz="0" w:space="0" w:color="auto"/>
      </w:divBdr>
    </w:div>
    <w:div w:id="293369870">
      <w:bodyDiv w:val="1"/>
      <w:marLeft w:val="0"/>
      <w:marRight w:val="0"/>
      <w:marTop w:val="0"/>
      <w:marBottom w:val="0"/>
      <w:divBdr>
        <w:top w:val="none" w:sz="0" w:space="0" w:color="auto"/>
        <w:left w:val="none" w:sz="0" w:space="0" w:color="auto"/>
        <w:bottom w:val="none" w:sz="0" w:space="0" w:color="auto"/>
        <w:right w:val="none" w:sz="0" w:space="0" w:color="auto"/>
      </w:divBdr>
    </w:div>
    <w:div w:id="295375066">
      <w:bodyDiv w:val="1"/>
      <w:marLeft w:val="0"/>
      <w:marRight w:val="0"/>
      <w:marTop w:val="0"/>
      <w:marBottom w:val="0"/>
      <w:divBdr>
        <w:top w:val="none" w:sz="0" w:space="0" w:color="auto"/>
        <w:left w:val="none" w:sz="0" w:space="0" w:color="auto"/>
        <w:bottom w:val="none" w:sz="0" w:space="0" w:color="auto"/>
        <w:right w:val="none" w:sz="0" w:space="0" w:color="auto"/>
      </w:divBdr>
    </w:div>
    <w:div w:id="302079493">
      <w:bodyDiv w:val="1"/>
      <w:marLeft w:val="0"/>
      <w:marRight w:val="0"/>
      <w:marTop w:val="0"/>
      <w:marBottom w:val="0"/>
      <w:divBdr>
        <w:top w:val="none" w:sz="0" w:space="0" w:color="auto"/>
        <w:left w:val="none" w:sz="0" w:space="0" w:color="auto"/>
        <w:bottom w:val="none" w:sz="0" w:space="0" w:color="auto"/>
        <w:right w:val="none" w:sz="0" w:space="0" w:color="auto"/>
      </w:divBdr>
    </w:div>
    <w:div w:id="304117629">
      <w:bodyDiv w:val="1"/>
      <w:marLeft w:val="0"/>
      <w:marRight w:val="0"/>
      <w:marTop w:val="0"/>
      <w:marBottom w:val="0"/>
      <w:divBdr>
        <w:top w:val="none" w:sz="0" w:space="0" w:color="auto"/>
        <w:left w:val="none" w:sz="0" w:space="0" w:color="auto"/>
        <w:bottom w:val="none" w:sz="0" w:space="0" w:color="auto"/>
        <w:right w:val="none" w:sz="0" w:space="0" w:color="auto"/>
      </w:divBdr>
    </w:div>
    <w:div w:id="305084193">
      <w:bodyDiv w:val="1"/>
      <w:marLeft w:val="0"/>
      <w:marRight w:val="0"/>
      <w:marTop w:val="0"/>
      <w:marBottom w:val="0"/>
      <w:divBdr>
        <w:top w:val="none" w:sz="0" w:space="0" w:color="auto"/>
        <w:left w:val="none" w:sz="0" w:space="0" w:color="auto"/>
        <w:bottom w:val="none" w:sz="0" w:space="0" w:color="auto"/>
        <w:right w:val="none" w:sz="0" w:space="0" w:color="auto"/>
      </w:divBdr>
    </w:div>
    <w:div w:id="306782597">
      <w:bodyDiv w:val="1"/>
      <w:marLeft w:val="0"/>
      <w:marRight w:val="0"/>
      <w:marTop w:val="0"/>
      <w:marBottom w:val="0"/>
      <w:divBdr>
        <w:top w:val="none" w:sz="0" w:space="0" w:color="auto"/>
        <w:left w:val="none" w:sz="0" w:space="0" w:color="auto"/>
        <w:bottom w:val="none" w:sz="0" w:space="0" w:color="auto"/>
        <w:right w:val="none" w:sz="0" w:space="0" w:color="auto"/>
      </w:divBdr>
    </w:div>
    <w:div w:id="307367641">
      <w:bodyDiv w:val="1"/>
      <w:marLeft w:val="0"/>
      <w:marRight w:val="0"/>
      <w:marTop w:val="0"/>
      <w:marBottom w:val="0"/>
      <w:divBdr>
        <w:top w:val="none" w:sz="0" w:space="0" w:color="auto"/>
        <w:left w:val="none" w:sz="0" w:space="0" w:color="auto"/>
        <w:bottom w:val="none" w:sz="0" w:space="0" w:color="auto"/>
        <w:right w:val="none" w:sz="0" w:space="0" w:color="auto"/>
      </w:divBdr>
    </w:div>
    <w:div w:id="308442531">
      <w:bodyDiv w:val="1"/>
      <w:marLeft w:val="0"/>
      <w:marRight w:val="0"/>
      <w:marTop w:val="0"/>
      <w:marBottom w:val="0"/>
      <w:divBdr>
        <w:top w:val="none" w:sz="0" w:space="0" w:color="auto"/>
        <w:left w:val="none" w:sz="0" w:space="0" w:color="auto"/>
        <w:bottom w:val="none" w:sz="0" w:space="0" w:color="auto"/>
        <w:right w:val="none" w:sz="0" w:space="0" w:color="auto"/>
      </w:divBdr>
    </w:div>
    <w:div w:id="310642835">
      <w:bodyDiv w:val="1"/>
      <w:marLeft w:val="0"/>
      <w:marRight w:val="0"/>
      <w:marTop w:val="0"/>
      <w:marBottom w:val="0"/>
      <w:divBdr>
        <w:top w:val="none" w:sz="0" w:space="0" w:color="auto"/>
        <w:left w:val="none" w:sz="0" w:space="0" w:color="auto"/>
        <w:bottom w:val="none" w:sz="0" w:space="0" w:color="auto"/>
        <w:right w:val="none" w:sz="0" w:space="0" w:color="auto"/>
      </w:divBdr>
    </w:div>
    <w:div w:id="315228174">
      <w:bodyDiv w:val="1"/>
      <w:marLeft w:val="0"/>
      <w:marRight w:val="0"/>
      <w:marTop w:val="0"/>
      <w:marBottom w:val="0"/>
      <w:divBdr>
        <w:top w:val="none" w:sz="0" w:space="0" w:color="auto"/>
        <w:left w:val="none" w:sz="0" w:space="0" w:color="auto"/>
        <w:bottom w:val="none" w:sz="0" w:space="0" w:color="auto"/>
        <w:right w:val="none" w:sz="0" w:space="0" w:color="auto"/>
      </w:divBdr>
      <w:divsChild>
        <w:div w:id="420563537">
          <w:marLeft w:val="0"/>
          <w:marRight w:val="0"/>
          <w:marTop w:val="150"/>
          <w:marBottom w:val="0"/>
          <w:divBdr>
            <w:top w:val="single" w:sz="6" w:space="11" w:color="366DB3"/>
            <w:left w:val="single" w:sz="6" w:space="11" w:color="366DB3"/>
            <w:bottom w:val="single" w:sz="6" w:space="11" w:color="366DB3"/>
            <w:right w:val="single" w:sz="6" w:space="11" w:color="366DB3"/>
          </w:divBdr>
        </w:div>
      </w:divsChild>
    </w:div>
    <w:div w:id="316888065">
      <w:bodyDiv w:val="1"/>
      <w:marLeft w:val="0"/>
      <w:marRight w:val="0"/>
      <w:marTop w:val="0"/>
      <w:marBottom w:val="0"/>
      <w:divBdr>
        <w:top w:val="none" w:sz="0" w:space="0" w:color="auto"/>
        <w:left w:val="none" w:sz="0" w:space="0" w:color="auto"/>
        <w:bottom w:val="none" w:sz="0" w:space="0" w:color="auto"/>
        <w:right w:val="none" w:sz="0" w:space="0" w:color="auto"/>
      </w:divBdr>
    </w:div>
    <w:div w:id="322439621">
      <w:bodyDiv w:val="1"/>
      <w:marLeft w:val="0"/>
      <w:marRight w:val="0"/>
      <w:marTop w:val="0"/>
      <w:marBottom w:val="0"/>
      <w:divBdr>
        <w:top w:val="none" w:sz="0" w:space="0" w:color="auto"/>
        <w:left w:val="none" w:sz="0" w:space="0" w:color="auto"/>
        <w:bottom w:val="none" w:sz="0" w:space="0" w:color="auto"/>
        <w:right w:val="none" w:sz="0" w:space="0" w:color="auto"/>
      </w:divBdr>
    </w:div>
    <w:div w:id="323123919">
      <w:bodyDiv w:val="1"/>
      <w:marLeft w:val="0"/>
      <w:marRight w:val="0"/>
      <w:marTop w:val="0"/>
      <w:marBottom w:val="0"/>
      <w:divBdr>
        <w:top w:val="none" w:sz="0" w:space="0" w:color="auto"/>
        <w:left w:val="none" w:sz="0" w:space="0" w:color="auto"/>
        <w:bottom w:val="none" w:sz="0" w:space="0" w:color="auto"/>
        <w:right w:val="none" w:sz="0" w:space="0" w:color="auto"/>
      </w:divBdr>
    </w:div>
    <w:div w:id="332346008">
      <w:bodyDiv w:val="1"/>
      <w:marLeft w:val="0"/>
      <w:marRight w:val="0"/>
      <w:marTop w:val="0"/>
      <w:marBottom w:val="0"/>
      <w:divBdr>
        <w:top w:val="none" w:sz="0" w:space="0" w:color="auto"/>
        <w:left w:val="none" w:sz="0" w:space="0" w:color="auto"/>
        <w:bottom w:val="none" w:sz="0" w:space="0" w:color="auto"/>
        <w:right w:val="none" w:sz="0" w:space="0" w:color="auto"/>
      </w:divBdr>
    </w:div>
    <w:div w:id="334383447">
      <w:bodyDiv w:val="1"/>
      <w:marLeft w:val="0"/>
      <w:marRight w:val="0"/>
      <w:marTop w:val="0"/>
      <w:marBottom w:val="0"/>
      <w:divBdr>
        <w:top w:val="none" w:sz="0" w:space="0" w:color="auto"/>
        <w:left w:val="none" w:sz="0" w:space="0" w:color="auto"/>
        <w:bottom w:val="none" w:sz="0" w:space="0" w:color="auto"/>
        <w:right w:val="none" w:sz="0" w:space="0" w:color="auto"/>
      </w:divBdr>
    </w:div>
    <w:div w:id="336923525">
      <w:bodyDiv w:val="1"/>
      <w:marLeft w:val="0"/>
      <w:marRight w:val="0"/>
      <w:marTop w:val="0"/>
      <w:marBottom w:val="0"/>
      <w:divBdr>
        <w:top w:val="none" w:sz="0" w:space="0" w:color="auto"/>
        <w:left w:val="none" w:sz="0" w:space="0" w:color="auto"/>
        <w:bottom w:val="none" w:sz="0" w:space="0" w:color="auto"/>
        <w:right w:val="none" w:sz="0" w:space="0" w:color="auto"/>
      </w:divBdr>
    </w:div>
    <w:div w:id="343750144">
      <w:bodyDiv w:val="1"/>
      <w:marLeft w:val="0"/>
      <w:marRight w:val="0"/>
      <w:marTop w:val="0"/>
      <w:marBottom w:val="0"/>
      <w:divBdr>
        <w:top w:val="none" w:sz="0" w:space="0" w:color="auto"/>
        <w:left w:val="none" w:sz="0" w:space="0" w:color="auto"/>
        <w:bottom w:val="none" w:sz="0" w:space="0" w:color="auto"/>
        <w:right w:val="none" w:sz="0" w:space="0" w:color="auto"/>
      </w:divBdr>
    </w:div>
    <w:div w:id="346176224">
      <w:bodyDiv w:val="1"/>
      <w:marLeft w:val="0"/>
      <w:marRight w:val="0"/>
      <w:marTop w:val="0"/>
      <w:marBottom w:val="0"/>
      <w:divBdr>
        <w:top w:val="none" w:sz="0" w:space="0" w:color="auto"/>
        <w:left w:val="none" w:sz="0" w:space="0" w:color="auto"/>
        <w:bottom w:val="none" w:sz="0" w:space="0" w:color="auto"/>
        <w:right w:val="none" w:sz="0" w:space="0" w:color="auto"/>
      </w:divBdr>
    </w:div>
    <w:div w:id="352460598">
      <w:bodyDiv w:val="1"/>
      <w:marLeft w:val="0"/>
      <w:marRight w:val="0"/>
      <w:marTop w:val="0"/>
      <w:marBottom w:val="0"/>
      <w:divBdr>
        <w:top w:val="none" w:sz="0" w:space="0" w:color="auto"/>
        <w:left w:val="none" w:sz="0" w:space="0" w:color="auto"/>
        <w:bottom w:val="none" w:sz="0" w:space="0" w:color="auto"/>
        <w:right w:val="none" w:sz="0" w:space="0" w:color="auto"/>
      </w:divBdr>
      <w:divsChild>
        <w:div w:id="1051421717">
          <w:marLeft w:val="0"/>
          <w:marRight w:val="0"/>
          <w:marTop w:val="0"/>
          <w:marBottom w:val="0"/>
          <w:divBdr>
            <w:top w:val="none" w:sz="0" w:space="0" w:color="auto"/>
            <w:left w:val="none" w:sz="0" w:space="0" w:color="auto"/>
            <w:bottom w:val="none" w:sz="0" w:space="0" w:color="auto"/>
            <w:right w:val="none" w:sz="0" w:space="0" w:color="auto"/>
          </w:divBdr>
          <w:divsChild>
            <w:div w:id="2113628726">
              <w:marLeft w:val="0"/>
              <w:marRight w:val="0"/>
              <w:marTop w:val="0"/>
              <w:marBottom w:val="0"/>
              <w:divBdr>
                <w:top w:val="none" w:sz="0" w:space="0" w:color="auto"/>
                <w:left w:val="none" w:sz="0" w:space="0" w:color="auto"/>
                <w:bottom w:val="none" w:sz="0" w:space="0" w:color="auto"/>
                <w:right w:val="none" w:sz="0" w:space="0" w:color="auto"/>
              </w:divBdr>
              <w:divsChild>
                <w:div w:id="37901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275319">
      <w:bodyDiv w:val="1"/>
      <w:marLeft w:val="0"/>
      <w:marRight w:val="0"/>
      <w:marTop w:val="0"/>
      <w:marBottom w:val="0"/>
      <w:divBdr>
        <w:top w:val="none" w:sz="0" w:space="0" w:color="auto"/>
        <w:left w:val="none" w:sz="0" w:space="0" w:color="auto"/>
        <w:bottom w:val="none" w:sz="0" w:space="0" w:color="auto"/>
        <w:right w:val="none" w:sz="0" w:space="0" w:color="auto"/>
      </w:divBdr>
    </w:div>
    <w:div w:id="359361472">
      <w:bodyDiv w:val="1"/>
      <w:marLeft w:val="0"/>
      <w:marRight w:val="0"/>
      <w:marTop w:val="0"/>
      <w:marBottom w:val="0"/>
      <w:divBdr>
        <w:top w:val="none" w:sz="0" w:space="0" w:color="auto"/>
        <w:left w:val="none" w:sz="0" w:space="0" w:color="auto"/>
        <w:bottom w:val="none" w:sz="0" w:space="0" w:color="auto"/>
        <w:right w:val="none" w:sz="0" w:space="0" w:color="auto"/>
      </w:divBdr>
    </w:div>
    <w:div w:id="359550619">
      <w:bodyDiv w:val="1"/>
      <w:marLeft w:val="0"/>
      <w:marRight w:val="0"/>
      <w:marTop w:val="0"/>
      <w:marBottom w:val="0"/>
      <w:divBdr>
        <w:top w:val="none" w:sz="0" w:space="0" w:color="auto"/>
        <w:left w:val="none" w:sz="0" w:space="0" w:color="auto"/>
        <w:bottom w:val="none" w:sz="0" w:space="0" w:color="auto"/>
        <w:right w:val="none" w:sz="0" w:space="0" w:color="auto"/>
      </w:divBdr>
    </w:div>
    <w:div w:id="362823121">
      <w:bodyDiv w:val="1"/>
      <w:marLeft w:val="0"/>
      <w:marRight w:val="0"/>
      <w:marTop w:val="0"/>
      <w:marBottom w:val="0"/>
      <w:divBdr>
        <w:top w:val="none" w:sz="0" w:space="0" w:color="auto"/>
        <w:left w:val="none" w:sz="0" w:space="0" w:color="auto"/>
        <w:bottom w:val="none" w:sz="0" w:space="0" w:color="auto"/>
        <w:right w:val="none" w:sz="0" w:space="0" w:color="auto"/>
      </w:divBdr>
      <w:divsChild>
        <w:div w:id="178857186">
          <w:marLeft w:val="0"/>
          <w:marRight w:val="0"/>
          <w:marTop w:val="0"/>
          <w:marBottom w:val="0"/>
          <w:divBdr>
            <w:top w:val="none" w:sz="0" w:space="0" w:color="auto"/>
            <w:left w:val="none" w:sz="0" w:space="0" w:color="auto"/>
            <w:bottom w:val="none" w:sz="0" w:space="0" w:color="auto"/>
            <w:right w:val="none" w:sz="0" w:space="0" w:color="auto"/>
          </w:divBdr>
          <w:divsChild>
            <w:div w:id="1944150050">
              <w:marLeft w:val="0"/>
              <w:marRight w:val="0"/>
              <w:marTop w:val="0"/>
              <w:marBottom w:val="0"/>
              <w:divBdr>
                <w:top w:val="none" w:sz="0" w:space="0" w:color="auto"/>
                <w:left w:val="none" w:sz="0" w:space="0" w:color="auto"/>
                <w:bottom w:val="none" w:sz="0" w:space="0" w:color="auto"/>
                <w:right w:val="none" w:sz="0" w:space="0" w:color="auto"/>
              </w:divBdr>
            </w:div>
          </w:divsChild>
        </w:div>
        <w:div w:id="753863106">
          <w:marLeft w:val="0"/>
          <w:marRight w:val="0"/>
          <w:marTop w:val="0"/>
          <w:marBottom w:val="0"/>
          <w:divBdr>
            <w:top w:val="none" w:sz="0" w:space="0" w:color="auto"/>
            <w:left w:val="none" w:sz="0" w:space="0" w:color="auto"/>
            <w:bottom w:val="none" w:sz="0" w:space="0" w:color="auto"/>
            <w:right w:val="none" w:sz="0" w:space="0" w:color="auto"/>
          </w:divBdr>
          <w:divsChild>
            <w:div w:id="2073653567">
              <w:marLeft w:val="0"/>
              <w:marRight w:val="0"/>
              <w:marTop w:val="0"/>
              <w:marBottom w:val="0"/>
              <w:divBdr>
                <w:top w:val="none" w:sz="0" w:space="0" w:color="auto"/>
                <w:left w:val="none" w:sz="0" w:space="0" w:color="auto"/>
                <w:bottom w:val="none" w:sz="0" w:space="0" w:color="auto"/>
                <w:right w:val="none" w:sz="0" w:space="0" w:color="auto"/>
              </w:divBdr>
            </w:div>
          </w:divsChild>
        </w:div>
        <w:div w:id="1132870830">
          <w:marLeft w:val="0"/>
          <w:marRight w:val="0"/>
          <w:marTop w:val="0"/>
          <w:marBottom w:val="0"/>
          <w:divBdr>
            <w:top w:val="none" w:sz="0" w:space="0" w:color="auto"/>
            <w:left w:val="none" w:sz="0" w:space="0" w:color="auto"/>
            <w:bottom w:val="none" w:sz="0" w:space="0" w:color="auto"/>
            <w:right w:val="none" w:sz="0" w:space="0" w:color="auto"/>
          </w:divBdr>
          <w:divsChild>
            <w:div w:id="1740399818">
              <w:marLeft w:val="0"/>
              <w:marRight w:val="0"/>
              <w:marTop w:val="0"/>
              <w:marBottom w:val="0"/>
              <w:divBdr>
                <w:top w:val="none" w:sz="0" w:space="0" w:color="auto"/>
                <w:left w:val="none" w:sz="0" w:space="0" w:color="auto"/>
                <w:bottom w:val="none" w:sz="0" w:space="0" w:color="auto"/>
                <w:right w:val="none" w:sz="0" w:space="0" w:color="auto"/>
              </w:divBdr>
            </w:div>
          </w:divsChild>
        </w:div>
        <w:div w:id="1861311434">
          <w:marLeft w:val="0"/>
          <w:marRight w:val="0"/>
          <w:marTop w:val="0"/>
          <w:marBottom w:val="0"/>
          <w:divBdr>
            <w:top w:val="none" w:sz="0" w:space="0" w:color="auto"/>
            <w:left w:val="none" w:sz="0" w:space="0" w:color="auto"/>
            <w:bottom w:val="none" w:sz="0" w:space="0" w:color="auto"/>
            <w:right w:val="none" w:sz="0" w:space="0" w:color="auto"/>
          </w:divBdr>
        </w:div>
      </w:divsChild>
    </w:div>
    <w:div w:id="363796073">
      <w:bodyDiv w:val="1"/>
      <w:marLeft w:val="0"/>
      <w:marRight w:val="0"/>
      <w:marTop w:val="0"/>
      <w:marBottom w:val="0"/>
      <w:divBdr>
        <w:top w:val="none" w:sz="0" w:space="0" w:color="auto"/>
        <w:left w:val="none" w:sz="0" w:space="0" w:color="auto"/>
        <w:bottom w:val="none" w:sz="0" w:space="0" w:color="auto"/>
        <w:right w:val="none" w:sz="0" w:space="0" w:color="auto"/>
      </w:divBdr>
    </w:div>
    <w:div w:id="365831830">
      <w:bodyDiv w:val="1"/>
      <w:marLeft w:val="0"/>
      <w:marRight w:val="0"/>
      <w:marTop w:val="0"/>
      <w:marBottom w:val="0"/>
      <w:divBdr>
        <w:top w:val="none" w:sz="0" w:space="0" w:color="auto"/>
        <w:left w:val="none" w:sz="0" w:space="0" w:color="auto"/>
        <w:bottom w:val="none" w:sz="0" w:space="0" w:color="auto"/>
        <w:right w:val="none" w:sz="0" w:space="0" w:color="auto"/>
      </w:divBdr>
    </w:div>
    <w:div w:id="370155339">
      <w:bodyDiv w:val="1"/>
      <w:marLeft w:val="0"/>
      <w:marRight w:val="0"/>
      <w:marTop w:val="0"/>
      <w:marBottom w:val="0"/>
      <w:divBdr>
        <w:top w:val="none" w:sz="0" w:space="0" w:color="auto"/>
        <w:left w:val="none" w:sz="0" w:space="0" w:color="auto"/>
        <w:bottom w:val="none" w:sz="0" w:space="0" w:color="auto"/>
        <w:right w:val="none" w:sz="0" w:space="0" w:color="auto"/>
      </w:divBdr>
    </w:div>
    <w:div w:id="370687903">
      <w:bodyDiv w:val="1"/>
      <w:marLeft w:val="0"/>
      <w:marRight w:val="0"/>
      <w:marTop w:val="0"/>
      <w:marBottom w:val="0"/>
      <w:divBdr>
        <w:top w:val="none" w:sz="0" w:space="0" w:color="auto"/>
        <w:left w:val="none" w:sz="0" w:space="0" w:color="auto"/>
        <w:bottom w:val="none" w:sz="0" w:space="0" w:color="auto"/>
        <w:right w:val="none" w:sz="0" w:space="0" w:color="auto"/>
      </w:divBdr>
    </w:div>
    <w:div w:id="378552049">
      <w:bodyDiv w:val="1"/>
      <w:marLeft w:val="0"/>
      <w:marRight w:val="0"/>
      <w:marTop w:val="0"/>
      <w:marBottom w:val="0"/>
      <w:divBdr>
        <w:top w:val="none" w:sz="0" w:space="0" w:color="auto"/>
        <w:left w:val="none" w:sz="0" w:space="0" w:color="auto"/>
        <w:bottom w:val="none" w:sz="0" w:space="0" w:color="auto"/>
        <w:right w:val="none" w:sz="0" w:space="0" w:color="auto"/>
      </w:divBdr>
    </w:div>
    <w:div w:id="386877677">
      <w:bodyDiv w:val="1"/>
      <w:marLeft w:val="0"/>
      <w:marRight w:val="0"/>
      <w:marTop w:val="0"/>
      <w:marBottom w:val="0"/>
      <w:divBdr>
        <w:top w:val="none" w:sz="0" w:space="0" w:color="auto"/>
        <w:left w:val="none" w:sz="0" w:space="0" w:color="auto"/>
        <w:bottom w:val="none" w:sz="0" w:space="0" w:color="auto"/>
        <w:right w:val="none" w:sz="0" w:space="0" w:color="auto"/>
      </w:divBdr>
    </w:div>
    <w:div w:id="393436036">
      <w:bodyDiv w:val="1"/>
      <w:marLeft w:val="0"/>
      <w:marRight w:val="0"/>
      <w:marTop w:val="0"/>
      <w:marBottom w:val="0"/>
      <w:divBdr>
        <w:top w:val="none" w:sz="0" w:space="0" w:color="auto"/>
        <w:left w:val="none" w:sz="0" w:space="0" w:color="auto"/>
        <w:bottom w:val="none" w:sz="0" w:space="0" w:color="auto"/>
        <w:right w:val="none" w:sz="0" w:space="0" w:color="auto"/>
      </w:divBdr>
    </w:div>
    <w:div w:id="402219978">
      <w:bodyDiv w:val="1"/>
      <w:marLeft w:val="0"/>
      <w:marRight w:val="0"/>
      <w:marTop w:val="0"/>
      <w:marBottom w:val="0"/>
      <w:divBdr>
        <w:top w:val="none" w:sz="0" w:space="0" w:color="auto"/>
        <w:left w:val="none" w:sz="0" w:space="0" w:color="auto"/>
        <w:bottom w:val="none" w:sz="0" w:space="0" w:color="auto"/>
        <w:right w:val="none" w:sz="0" w:space="0" w:color="auto"/>
      </w:divBdr>
    </w:div>
    <w:div w:id="405222311">
      <w:bodyDiv w:val="1"/>
      <w:marLeft w:val="0"/>
      <w:marRight w:val="0"/>
      <w:marTop w:val="0"/>
      <w:marBottom w:val="0"/>
      <w:divBdr>
        <w:top w:val="none" w:sz="0" w:space="0" w:color="auto"/>
        <w:left w:val="none" w:sz="0" w:space="0" w:color="auto"/>
        <w:bottom w:val="none" w:sz="0" w:space="0" w:color="auto"/>
        <w:right w:val="none" w:sz="0" w:space="0" w:color="auto"/>
      </w:divBdr>
    </w:div>
    <w:div w:id="405609881">
      <w:bodyDiv w:val="1"/>
      <w:marLeft w:val="0"/>
      <w:marRight w:val="0"/>
      <w:marTop w:val="0"/>
      <w:marBottom w:val="0"/>
      <w:divBdr>
        <w:top w:val="none" w:sz="0" w:space="0" w:color="auto"/>
        <w:left w:val="none" w:sz="0" w:space="0" w:color="auto"/>
        <w:bottom w:val="none" w:sz="0" w:space="0" w:color="auto"/>
        <w:right w:val="none" w:sz="0" w:space="0" w:color="auto"/>
      </w:divBdr>
    </w:div>
    <w:div w:id="409889923">
      <w:bodyDiv w:val="1"/>
      <w:marLeft w:val="0"/>
      <w:marRight w:val="0"/>
      <w:marTop w:val="0"/>
      <w:marBottom w:val="0"/>
      <w:divBdr>
        <w:top w:val="none" w:sz="0" w:space="0" w:color="auto"/>
        <w:left w:val="none" w:sz="0" w:space="0" w:color="auto"/>
        <w:bottom w:val="none" w:sz="0" w:space="0" w:color="auto"/>
        <w:right w:val="none" w:sz="0" w:space="0" w:color="auto"/>
      </w:divBdr>
    </w:div>
    <w:div w:id="416633312">
      <w:bodyDiv w:val="1"/>
      <w:marLeft w:val="0"/>
      <w:marRight w:val="0"/>
      <w:marTop w:val="0"/>
      <w:marBottom w:val="0"/>
      <w:divBdr>
        <w:top w:val="none" w:sz="0" w:space="0" w:color="auto"/>
        <w:left w:val="none" w:sz="0" w:space="0" w:color="auto"/>
        <w:bottom w:val="none" w:sz="0" w:space="0" w:color="auto"/>
        <w:right w:val="none" w:sz="0" w:space="0" w:color="auto"/>
      </w:divBdr>
    </w:div>
    <w:div w:id="423185842">
      <w:bodyDiv w:val="1"/>
      <w:marLeft w:val="0"/>
      <w:marRight w:val="0"/>
      <w:marTop w:val="0"/>
      <w:marBottom w:val="0"/>
      <w:divBdr>
        <w:top w:val="none" w:sz="0" w:space="0" w:color="auto"/>
        <w:left w:val="none" w:sz="0" w:space="0" w:color="auto"/>
        <w:bottom w:val="none" w:sz="0" w:space="0" w:color="auto"/>
        <w:right w:val="none" w:sz="0" w:space="0" w:color="auto"/>
      </w:divBdr>
    </w:div>
    <w:div w:id="423577953">
      <w:bodyDiv w:val="1"/>
      <w:marLeft w:val="0"/>
      <w:marRight w:val="0"/>
      <w:marTop w:val="0"/>
      <w:marBottom w:val="0"/>
      <w:divBdr>
        <w:top w:val="none" w:sz="0" w:space="0" w:color="auto"/>
        <w:left w:val="none" w:sz="0" w:space="0" w:color="auto"/>
        <w:bottom w:val="none" w:sz="0" w:space="0" w:color="auto"/>
        <w:right w:val="none" w:sz="0" w:space="0" w:color="auto"/>
      </w:divBdr>
    </w:div>
    <w:div w:id="425158203">
      <w:bodyDiv w:val="1"/>
      <w:marLeft w:val="0"/>
      <w:marRight w:val="0"/>
      <w:marTop w:val="0"/>
      <w:marBottom w:val="0"/>
      <w:divBdr>
        <w:top w:val="none" w:sz="0" w:space="0" w:color="auto"/>
        <w:left w:val="none" w:sz="0" w:space="0" w:color="auto"/>
        <w:bottom w:val="none" w:sz="0" w:space="0" w:color="auto"/>
        <w:right w:val="none" w:sz="0" w:space="0" w:color="auto"/>
      </w:divBdr>
    </w:div>
    <w:div w:id="427434498">
      <w:bodyDiv w:val="1"/>
      <w:marLeft w:val="0"/>
      <w:marRight w:val="0"/>
      <w:marTop w:val="0"/>
      <w:marBottom w:val="0"/>
      <w:divBdr>
        <w:top w:val="none" w:sz="0" w:space="0" w:color="auto"/>
        <w:left w:val="none" w:sz="0" w:space="0" w:color="auto"/>
        <w:bottom w:val="none" w:sz="0" w:space="0" w:color="auto"/>
        <w:right w:val="none" w:sz="0" w:space="0" w:color="auto"/>
      </w:divBdr>
    </w:div>
    <w:div w:id="429736875">
      <w:bodyDiv w:val="1"/>
      <w:marLeft w:val="0"/>
      <w:marRight w:val="0"/>
      <w:marTop w:val="0"/>
      <w:marBottom w:val="0"/>
      <w:divBdr>
        <w:top w:val="none" w:sz="0" w:space="0" w:color="auto"/>
        <w:left w:val="none" w:sz="0" w:space="0" w:color="auto"/>
        <w:bottom w:val="none" w:sz="0" w:space="0" w:color="auto"/>
        <w:right w:val="none" w:sz="0" w:space="0" w:color="auto"/>
      </w:divBdr>
    </w:div>
    <w:div w:id="437482013">
      <w:bodyDiv w:val="1"/>
      <w:marLeft w:val="0"/>
      <w:marRight w:val="0"/>
      <w:marTop w:val="0"/>
      <w:marBottom w:val="0"/>
      <w:divBdr>
        <w:top w:val="none" w:sz="0" w:space="0" w:color="auto"/>
        <w:left w:val="none" w:sz="0" w:space="0" w:color="auto"/>
        <w:bottom w:val="none" w:sz="0" w:space="0" w:color="auto"/>
        <w:right w:val="none" w:sz="0" w:space="0" w:color="auto"/>
      </w:divBdr>
    </w:div>
    <w:div w:id="437604135">
      <w:bodyDiv w:val="1"/>
      <w:marLeft w:val="0"/>
      <w:marRight w:val="0"/>
      <w:marTop w:val="0"/>
      <w:marBottom w:val="0"/>
      <w:divBdr>
        <w:top w:val="none" w:sz="0" w:space="0" w:color="auto"/>
        <w:left w:val="none" w:sz="0" w:space="0" w:color="auto"/>
        <w:bottom w:val="none" w:sz="0" w:space="0" w:color="auto"/>
        <w:right w:val="none" w:sz="0" w:space="0" w:color="auto"/>
      </w:divBdr>
      <w:divsChild>
        <w:div w:id="1121266965">
          <w:marLeft w:val="0"/>
          <w:marRight w:val="0"/>
          <w:marTop w:val="0"/>
          <w:marBottom w:val="0"/>
          <w:divBdr>
            <w:top w:val="none" w:sz="0" w:space="0" w:color="auto"/>
            <w:left w:val="none" w:sz="0" w:space="0" w:color="auto"/>
            <w:bottom w:val="none" w:sz="0" w:space="0" w:color="auto"/>
            <w:right w:val="none" w:sz="0" w:space="0" w:color="auto"/>
          </w:divBdr>
        </w:div>
      </w:divsChild>
    </w:div>
    <w:div w:id="441073792">
      <w:bodyDiv w:val="1"/>
      <w:marLeft w:val="0"/>
      <w:marRight w:val="0"/>
      <w:marTop w:val="0"/>
      <w:marBottom w:val="0"/>
      <w:divBdr>
        <w:top w:val="none" w:sz="0" w:space="0" w:color="auto"/>
        <w:left w:val="none" w:sz="0" w:space="0" w:color="auto"/>
        <w:bottom w:val="none" w:sz="0" w:space="0" w:color="auto"/>
        <w:right w:val="none" w:sz="0" w:space="0" w:color="auto"/>
      </w:divBdr>
    </w:div>
    <w:div w:id="442380304">
      <w:bodyDiv w:val="1"/>
      <w:marLeft w:val="0"/>
      <w:marRight w:val="0"/>
      <w:marTop w:val="0"/>
      <w:marBottom w:val="0"/>
      <w:divBdr>
        <w:top w:val="none" w:sz="0" w:space="0" w:color="auto"/>
        <w:left w:val="none" w:sz="0" w:space="0" w:color="auto"/>
        <w:bottom w:val="none" w:sz="0" w:space="0" w:color="auto"/>
        <w:right w:val="none" w:sz="0" w:space="0" w:color="auto"/>
      </w:divBdr>
    </w:div>
    <w:div w:id="442573752">
      <w:bodyDiv w:val="1"/>
      <w:marLeft w:val="0"/>
      <w:marRight w:val="0"/>
      <w:marTop w:val="0"/>
      <w:marBottom w:val="0"/>
      <w:divBdr>
        <w:top w:val="none" w:sz="0" w:space="0" w:color="auto"/>
        <w:left w:val="none" w:sz="0" w:space="0" w:color="auto"/>
        <w:bottom w:val="none" w:sz="0" w:space="0" w:color="auto"/>
        <w:right w:val="none" w:sz="0" w:space="0" w:color="auto"/>
      </w:divBdr>
    </w:div>
    <w:div w:id="447312521">
      <w:bodyDiv w:val="1"/>
      <w:marLeft w:val="0"/>
      <w:marRight w:val="0"/>
      <w:marTop w:val="0"/>
      <w:marBottom w:val="0"/>
      <w:divBdr>
        <w:top w:val="none" w:sz="0" w:space="0" w:color="auto"/>
        <w:left w:val="none" w:sz="0" w:space="0" w:color="auto"/>
        <w:bottom w:val="none" w:sz="0" w:space="0" w:color="auto"/>
        <w:right w:val="none" w:sz="0" w:space="0" w:color="auto"/>
      </w:divBdr>
    </w:div>
    <w:div w:id="449787261">
      <w:bodyDiv w:val="1"/>
      <w:marLeft w:val="0"/>
      <w:marRight w:val="0"/>
      <w:marTop w:val="0"/>
      <w:marBottom w:val="0"/>
      <w:divBdr>
        <w:top w:val="none" w:sz="0" w:space="0" w:color="auto"/>
        <w:left w:val="none" w:sz="0" w:space="0" w:color="auto"/>
        <w:bottom w:val="none" w:sz="0" w:space="0" w:color="auto"/>
        <w:right w:val="none" w:sz="0" w:space="0" w:color="auto"/>
      </w:divBdr>
    </w:div>
    <w:div w:id="450130549">
      <w:bodyDiv w:val="1"/>
      <w:marLeft w:val="0"/>
      <w:marRight w:val="0"/>
      <w:marTop w:val="0"/>
      <w:marBottom w:val="0"/>
      <w:divBdr>
        <w:top w:val="none" w:sz="0" w:space="0" w:color="auto"/>
        <w:left w:val="none" w:sz="0" w:space="0" w:color="auto"/>
        <w:bottom w:val="none" w:sz="0" w:space="0" w:color="auto"/>
        <w:right w:val="none" w:sz="0" w:space="0" w:color="auto"/>
      </w:divBdr>
    </w:div>
    <w:div w:id="451746720">
      <w:bodyDiv w:val="1"/>
      <w:marLeft w:val="0"/>
      <w:marRight w:val="0"/>
      <w:marTop w:val="0"/>
      <w:marBottom w:val="0"/>
      <w:divBdr>
        <w:top w:val="none" w:sz="0" w:space="0" w:color="auto"/>
        <w:left w:val="none" w:sz="0" w:space="0" w:color="auto"/>
        <w:bottom w:val="none" w:sz="0" w:space="0" w:color="auto"/>
        <w:right w:val="none" w:sz="0" w:space="0" w:color="auto"/>
      </w:divBdr>
    </w:div>
    <w:div w:id="456216465">
      <w:bodyDiv w:val="1"/>
      <w:marLeft w:val="0"/>
      <w:marRight w:val="0"/>
      <w:marTop w:val="0"/>
      <w:marBottom w:val="0"/>
      <w:divBdr>
        <w:top w:val="none" w:sz="0" w:space="0" w:color="auto"/>
        <w:left w:val="none" w:sz="0" w:space="0" w:color="auto"/>
        <w:bottom w:val="none" w:sz="0" w:space="0" w:color="auto"/>
        <w:right w:val="none" w:sz="0" w:space="0" w:color="auto"/>
      </w:divBdr>
    </w:div>
    <w:div w:id="456216906">
      <w:bodyDiv w:val="1"/>
      <w:marLeft w:val="0"/>
      <w:marRight w:val="0"/>
      <w:marTop w:val="0"/>
      <w:marBottom w:val="0"/>
      <w:divBdr>
        <w:top w:val="none" w:sz="0" w:space="0" w:color="auto"/>
        <w:left w:val="none" w:sz="0" w:space="0" w:color="auto"/>
        <w:bottom w:val="none" w:sz="0" w:space="0" w:color="auto"/>
        <w:right w:val="none" w:sz="0" w:space="0" w:color="auto"/>
      </w:divBdr>
    </w:div>
    <w:div w:id="456918944">
      <w:bodyDiv w:val="1"/>
      <w:marLeft w:val="0"/>
      <w:marRight w:val="0"/>
      <w:marTop w:val="0"/>
      <w:marBottom w:val="0"/>
      <w:divBdr>
        <w:top w:val="none" w:sz="0" w:space="0" w:color="auto"/>
        <w:left w:val="none" w:sz="0" w:space="0" w:color="auto"/>
        <w:bottom w:val="none" w:sz="0" w:space="0" w:color="auto"/>
        <w:right w:val="none" w:sz="0" w:space="0" w:color="auto"/>
      </w:divBdr>
    </w:div>
    <w:div w:id="465853487">
      <w:bodyDiv w:val="1"/>
      <w:marLeft w:val="0"/>
      <w:marRight w:val="0"/>
      <w:marTop w:val="0"/>
      <w:marBottom w:val="0"/>
      <w:divBdr>
        <w:top w:val="none" w:sz="0" w:space="0" w:color="auto"/>
        <w:left w:val="none" w:sz="0" w:space="0" w:color="auto"/>
        <w:bottom w:val="none" w:sz="0" w:space="0" w:color="auto"/>
        <w:right w:val="none" w:sz="0" w:space="0" w:color="auto"/>
      </w:divBdr>
    </w:div>
    <w:div w:id="466514241">
      <w:bodyDiv w:val="1"/>
      <w:marLeft w:val="0"/>
      <w:marRight w:val="0"/>
      <w:marTop w:val="0"/>
      <w:marBottom w:val="0"/>
      <w:divBdr>
        <w:top w:val="none" w:sz="0" w:space="0" w:color="auto"/>
        <w:left w:val="none" w:sz="0" w:space="0" w:color="auto"/>
        <w:bottom w:val="none" w:sz="0" w:space="0" w:color="auto"/>
        <w:right w:val="none" w:sz="0" w:space="0" w:color="auto"/>
      </w:divBdr>
    </w:div>
    <w:div w:id="467673942">
      <w:bodyDiv w:val="1"/>
      <w:marLeft w:val="0"/>
      <w:marRight w:val="0"/>
      <w:marTop w:val="0"/>
      <w:marBottom w:val="0"/>
      <w:divBdr>
        <w:top w:val="none" w:sz="0" w:space="0" w:color="auto"/>
        <w:left w:val="none" w:sz="0" w:space="0" w:color="auto"/>
        <w:bottom w:val="none" w:sz="0" w:space="0" w:color="auto"/>
        <w:right w:val="none" w:sz="0" w:space="0" w:color="auto"/>
      </w:divBdr>
    </w:div>
    <w:div w:id="468328999">
      <w:bodyDiv w:val="1"/>
      <w:marLeft w:val="0"/>
      <w:marRight w:val="0"/>
      <w:marTop w:val="0"/>
      <w:marBottom w:val="0"/>
      <w:divBdr>
        <w:top w:val="none" w:sz="0" w:space="0" w:color="auto"/>
        <w:left w:val="none" w:sz="0" w:space="0" w:color="auto"/>
        <w:bottom w:val="none" w:sz="0" w:space="0" w:color="auto"/>
        <w:right w:val="none" w:sz="0" w:space="0" w:color="auto"/>
      </w:divBdr>
    </w:div>
    <w:div w:id="468867395">
      <w:bodyDiv w:val="1"/>
      <w:marLeft w:val="0"/>
      <w:marRight w:val="0"/>
      <w:marTop w:val="0"/>
      <w:marBottom w:val="0"/>
      <w:divBdr>
        <w:top w:val="none" w:sz="0" w:space="0" w:color="auto"/>
        <w:left w:val="none" w:sz="0" w:space="0" w:color="auto"/>
        <w:bottom w:val="none" w:sz="0" w:space="0" w:color="auto"/>
        <w:right w:val="none" w:sz="0" w:space="0" w:color="auto"/>
      </w:divBdr>
    </w:div>
    <w:div w:id="469712275">
      <w:bodyDiv w:val="1"/>
      <w:marLeft w:val="0"/>
      <w:marRight w:val="0"/>
      <w:marTop w:val="0"/>
      <w:marBottom w:val="0"/>
      <w:divBdr>
        <w:top w:val="none" w:sz="0" w:space="0" w:color="auto"/>
        <w:left w:val="none" w:sz="0" w:space="0" w:color="auto"/>
        <w:bottom w:val="none" w:sz="0" w:space="0" w:color="auto"/>
        <w:right w:val="none" w:sz="0" w:space="0" w:color="auto"/>
      </w:divBdr>
    </w:div>
    <w:div w:id="487944363">
      <w:bodyDiv w:val="1"/>
      <w:marLeft w:val="0"/>
      <w:marRight w:val="0"/>
      <w:marTop w:val="0"/>
      <w:marBottom w:val="0"/>
      <w:divBdr>
        <w:top w:val="none" w:sz="0" w:space="0" w:color="auto"/>
        <w:left w:val="none" w:sz="0" w:space="0" w:color="auto"/>
        <w:bottom w:val="none" w:sz="0" w:space="0" w:color="auto"/>
        <w:right w:val="none" w:sz="0" w:space="0" w:color="auto"/>
      </w:divBdr>
    </w:div>
    <w:div w:id="487983789">
      <w:bodyDiv w:val="1"/>
      <w:marLeft w:val="0"/>
      <w:marRight w:val="0"/>
      <w:marTop w:val="0"/>
      <w:marBottom w:val="0"/>
      <w:divBdr>
        <w:top w:val="none" w:sz="0" w:space="0" w:color="auto"/>
        <w:left w:val="none" w:sz="0" w:space="0" w:color="auto"/>
        <w:bottom w:val="none" w:sz="0" w:space="0" w:color="auto"/>
        <w:right w:val="none" w:sz="0" w:space="0" w:color="auto"/>
      </w:divBdr>
    </w:div>
    <w:div w:id="493380249">
      <w:bodyDiv w:val="1"/>
      <w:marLeft w:val="0"/>
      <w:marRight w:val="0"/>
      <w:marTop w:val="0"/>
      <w:marBottom w:val="0"/>
      <w:divBdr>
        <w:top w:val="none" w:sz="0" w:space="0" w:color="auto"/>
        <w:left w:val="none" w:sz="0" w:space="0" w:color="auto"/>
        <w:bottom w:val="none" w:sz="0" w:space="0" w:color="auto"/>
        <w:right w:val="none" w:sz="0" w:space="0" w:color="auto"/>
      </w:divBdr>
    </w:div>
    <w:div w:id="509301156">
      <w:bodyDiv w:val="1"/>
      <w:marLeft w:val="0"/>
      <w:marRight w:val="0"/>
      <w:marTop w:val="0"/>
      <w:marBottom w:val="0"/>
      <w:divBdr>
        <w:top w:val="none" w:sz="0" w:space="0" w:color="auto"/>
        <w:left w:val="none" w:sz="0" w:space="0" w:color="auto"/>
        <w:bottom w:val="none" w:sz="0" w:space="0" w:color="auto"/>
        <w:right w:val="none" w:sz="0" w:space="0" w:color="auto"/>
      </w:divBdr>
    </w:div>
    <w:div w:id="511605544">
      <w:bodyDiv w:val="1"/>
      <w:marLeft w:val="0"/>
      <w:marRight w:val="0"/>
      <w:marTop w:val="0"/>
      <w:marBottom w:val="0"/>
      <w:divBdr>
        <w:top w:val="none" w:sz="0" w:space="0" w:color="auto"/>
        <w:left w:val="none" w:sz="0" w:space="0" w:color="auto"/>
        <w:bottom w:val="none" w:sz="0" w:space="0" w:color="auto"/>
        <w:right w:val="none" w:sz="0" w:space="0" w:color="auto"/>
      </w:divBdr>
    </w:div>
    <w:div w:id="513229123">
      <w:bodyDiv w:val="1"/>
      <w:marLeft w:val="0"/>
      <w:marRight w:val="0"/>
      <w:marTop w:val="0"/>
      <w:marBottom w:val="0"/>
      <w:divBdr>
        <w:top w:val="none" w:sz="0" w:space="0" w:color="auto"/>
        <w:left w:val="none" w:sz="0" w:space="0" w:color="auto"/>
        <w:bottom w:val="none" w:sz="0" w:space="0" w:color="auto"/>
        <w:right w:val="none" w:sz="0" w:space="0" w:color="auto"/>
      </w:divBdr>
    </w:div>
    <w:div w:id="522133985">
      <w:bodyDiv w:val="1"/>
      <w:marLeft w:val="0"/>
      <w:marRight w:val="0"/>
      <w:marTop w:val="0"/>
      <w:marBottom w:val="0"/>
      <w:divBdr>
        <w:top w:val="none" w:sz="0" w:space="0" w:color="auto"/>
        <w:left w:val="none" w:sz="0" w:space="0" w:color="auto"/>
        <w:bottom w:val="none" w:sz="0" w:space="0" w:color="auto"/>
        <w:right w:val="none" w:sz="0" w:space="0" w:color="auto"/>
      </w:divBdr>
    </w:div>
    <w:div w:id="524176309">
      <w:bodyDiv w:val="1"/>
      <w:marLeft w:val="0"/>
      <w:marRight w:val="0"/>
      <w:marTop w:val="0"/>
      <w:marBottom w:val="0"/>
      <w:divBdr>
        <w:top w:val="none" w:sz="0" w:space="0" w:color="auto"/>
        <w:left w:val="none" w:sz="0" w:space="0" w:color="auto"/>
        <w:bottom w:val="none" w:sz="0" w:space="0" w:color="auto"/>
        <w:right w:val="none" w:sz="0" w:space="0" w:color="auto"/>
      </w:divBdr>
    </w:div>
    <w:div w:id="528421517">
      <w:bodyDiv w:val="1"/>
      <w:marLeft w:val="0"/>
      <w:marRight w:val="0"/>
      <w:marTop w:val="0"/>
      <w:marBottom w:val="0"/>
      <w:divBdr>
        <w:top w:val="none" w:sz="0" w:space="0" w:color="auto"/>
        <w:left w:val="none" w:sz="0" w:space="0" w:color="auto"/>
        <w:bottom w:val="none" w:sz="0" w:space="0" w:color="auto"/>
        <w:right w:val="none" w:sz="0" w:space="0" w:color="auto"/>
      </w:divBdr>
    </w:div>
    <w:div w:id="529687545">
      <w:bodyDiv w:val="1"/>
      <w:marLeft w:val="0"/>
      <w:marRight w:val="0"/>
      <w:marTop w:val="0"/>
      <w:marBottom w:val="0"/>
      <w:divBdr>
        <w:top w:val="none" w:sz="0" w:space="0" w:color="auto"/>
        <w:left w:val="none" w:sz="0" w:space="0" w:color="auto"/>
        <w:bottom w:val="none" w:sz="0" w:space="0" w:color="auto"/>
        <w:right w:val="none" w:sz="0" w:space="0" w:color="auto"/>
      </w:divBdr>
    </w:div>
    <w:div w:id="532159964">
      <w:bodyDiv w:val="1"/>
      <w:marLeft w:val="0"/>
      <w:marRight w:val="0"/>
      <w:marTop w:val="0"/>
      <w:marBottom w:val="0"/>
      <w:divBdr>
        <w:top w:val="none" w:sz="0" w:space="0" w:color="auto"/>
        <w:left w:val="none" w:sz="0" w:space="0" w:color="auto"/>
        <w:bottom w:val="none" w:sz="0" w:space="0" w:color="auto"/>
        <w:right w:val="none" w:sz="0" w:space="0" w:color="auto"/>
      </w:divBdr>
    </w:div>
    <w:div w:id="535385984">
      <w:bodyDiv w:val="1"/>
      <w:marLeft w:val="0"/>
      <w:marRight w:val="0"/>
      <w:marTop w:val="0"/>
      <w:marBottom w:val="0"/>
      <w:divBdr>
        <w:top w:val="none" w:sz="0" w:space="0" w:color="auto"/>
        <w:left w:val="none" w:sz="0" w:space="0" w:color="auto"/>
        <w:bottom w:val="none" w:sz="0" w:space="0" w:color="auto"/>
        <w:right w:val="none" w:sz="0" w:space="0" w:color="auto"/>
      </w:divBdr>
    </w:div>
    <w:div w:id="542600948">
      <w:bodyDiv w:val="1"/>
      <w:marLeft w:val="0"/>
      <w:marRight w:val="0"/>
      <w:marTop w:val="0"/>
      <w:marBottom w:val="0"/>
      <w:divBdr>
        <w:top w:val="none" w:sz="0" w:space="0" w:color="auto"/>
        <w:left w:val="none" w:sz="0" w:space="0" w:color="auto"/>
        <w:bottom w:val="none" w:sz="0" w:space="0" w:color="auto"/>
        <w:right w:val="none" w:sz="0" w:space="0" w:color="auto"/>
      </w:divBdr>
    </w:div>
    <w:div w:id="544485188">
      <w:bodyDiv w:val="1"/>
      <w:marLeft w:val="0"/>
      <w:marRight w:val="0"/>
      <w:marTop w:val="0"/>
      <w:marBottom w:val="0"/>
      <w:divBdr>
        <w:top w:val="none" w:sz="0" w:space="0" w:color="auto"/>
        <w:left w:val="none" w:sz="0" w:space="0" w:color="auto"/>
        <w:bottom w:val="none" w:sz="0" w:space="0" w:color="auto"/>
        <w:right w:val="none" w:sz="0" w:space="0" w:color="auto"/>
      </w:divBdr>
    </w:div>
    <w:div w:id="545334754">
      <w:bodyDiv w:val="1"/>
      <w:marLeft w:val="0"/>
      <w:marRight w:val="0"/>
      <w:marTop w:val="0"/>
      <w:marBottom w:val="0"/>
      <w:divBdr>
        <w:top w:val="none" w:sz="0" w:space="0" w:color="auto"/>
        <w:left w:val="none" w:sz="0" w:space="0" w:color="auto"/>
        <w:bottom w:val="none" w:sz="0" w:space="0" w:color="auto"/>
        <w:right w:val="none" w:sz="0" w:space="0" w:color="auto"/>
      </w:divBdr>
      <w:divsChild>
        <w:div w:id="201334813">
          <w:marLeft w:val="0"/>
          <w:marRight w:val="0"/>
          <w:marTop w:val="0"/>
          <w:marBottom w:val="0"/>
          <w:divBdr>
            <w:top w:val="none" w:sz="0" w:space="0" w:color="auto"/>
            <w:left w:val="none" w:sz="0" w:space="0" w:color="auto"/>
            <w:bottom w:val="none" w:sz="0" w:space="0" w:color="auto"/>
            <w:right w:val="none" w:sz="0" w:space="0" w:color="auto"/>
          </w:divBdr>
          <w:divsChild>
            <w:div w:id="472407827">
              <w:marLeft w:val="0"/>
              <w:marRight w:val="0"/>
              <w:marTop w:val="0"/>
              <w:marBottom w:val="0"/>
              <w:divBdr>
                <w:top w:val="none" w:sz="0" w:space="0" w:color="auto"/>
                <w:left w:val="none" w:sz="0" w:space="0" w:color="auto"/>
                <w:bottom w:val="none" w:sz="0" w:space="0" w:color="auto"/>
                <w:right w:val="none" w:sz="0" w:space="0" w:color="auto"/>
              </w:divBdr>
              <w:divsChild>
                <w:div w:id="1682510058">
                  <w:marLeft w:val="0"/>
                  <w:marRight w:val="0"/>
                  <w:marTop w:val="0"/>
                  <w:marBottom w:val="300"/>
                  <w:divBdr>
                    <w:top w:val="none" w:sz="0" w:space="0" w:color="auto"/>
                    <w:left w:val="none" w:sz="0" w:space="0" w:color="auto"/>
                    <w:bottom w:val="none" w:sz="0" w:space="0" w:color="auto"/>
                    <w:right w:val="none" w:sz="0" w:space="0" w:color="auto"/>
                  </w:divBdr>
                  <w:divsChild>
                    <w:div w:id="1134710669">
                      <w:marLeft w:val="0"/>
                      <w:marRight w:val="0"/>
                      <w:marTop w:val="0"/>
                      <w:marBottom w:val="0"/>
                      <w:divBdr>
                        <w:top w:val="none" w:sz="0" w:space="0" w:color="auto"/>
                        <w:left w:val="none" w:sz="0" w:space="0" w:color="auto"/>
                        <w:bottom w:val="none" w:sz="0" w:space="0" w:color="auto"/>
                        <w:right w:val="none" w:sz="0" w:space="0" w:color="auto"/>
                      </w:divBdr>
                    </w:div>
                  </w:divsChild>
                </w:div>
                <w:div w:id="1026981430">
                  <w:marLeft w:val="0"/>
                  <w:marRight w:val="0"/>
                  <w:marTop w:val="0"/>
                  <w:marBottom w:val="300"/>
                  <w:divBdr>
                    <w:top w:val="none" w:sz="0" w:space="0" w:color="auto"/>
                    <w:left w:val="none" w:sz="0" w:space="0" w:color="auto"/>
                    <w:bottom w:val="none" w:sz="0" w:space="0" w:color="auto"/>
                    <w:right w:val="none" w:sz="0" w:space="0" w:color="auto"/>
                  </w:divBdr>
                  <w:divsChild>
                    <w:div w:id="2044477810">
                      <w:marLeft w:val="0"/>
                      <w:marRight w:val="0"/>
                      <w:marTop w:val="0"/>
                      <w:marBottom w:val="0"/>
                      <w:divBdr>
                        <w:top w:val="none" w:sz="0" w:space="0" w:color="auto"/>
                        <w:left w:val="none" w:sz="0" w:space="0" w:color="auto"/>
                        <w:bottom w:val="none" w:sz="0" w:space="0" w:color="auto"/>
                        <w:right w:val="none" w:sz="0" w:space="0" w:color="auto"/>
                      </w:divBdr>
                      <w:divsChild>
                        <w:div w:id="191570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170327">
          <w:marLeft w:val="0"/>
          <w:marRight w:val="0"/>
          <w:marTop w:val="0"/>
          <w:marBottom w:val="0"/>
          <w:divBdr>
            <w:top w:val="none" w:sz="0" w:space="0" w:color="auto"/>
            <w:left w:val="none" w:sz="0" w:space="0" w:color="auto"/>
            <w:bottom w:val="none" w:sz="0" w:space="0" w:color="auto"/>
            <w:right w:val="none" w:sz="0" w:space="0" w:color="auto"/>
          </w:divBdr>
          <w:divsChild>
            <w:div w:id="2016375337">
              <w:marLeft w:val="0"/>
              <w:marRight w:val="0"/>
              <w:marTop w:val="0"/>
              <w:marBottom w:val="0"/>
              <w:divBdr>
                <w:top w:val="none" w:sz="0" w:space="0" w:color="auto"/>
                <w:left w:val="none" w:sz="0" w:space="0" w:color="auto"/>
                <w:bottom w:val="none" w:sz="0" w:space="0" w:color="auto"/>
                <w:right w:val="none" w:sz="0" w:space="0" w:color="auto"/>
              </w:divBdr>
              <w:divsChild>
                <w:div w:id="97218167">
                  <w:marLeft w:val="0"/>
                  <w:marRight w:val="0"/>
                  <w:marTop w:val="0"/>
                  <w:marBottom w:val="300"/>
                  <w:divBdr>
                    <w:top w:val="none" w:sz="0" w:space="0" w:color="auto"/>
                    <w:left w:val="none" w:sz="0" w:space="0" w:color="auto"/>
                    <w:bottom w:val="none" w:sz="0" w:space="0" w:color="auto"/>
                    <w:right w:val="none" w:sz="0" w:space="0" w:color="auto"/>
                  </w:divBdr>
                  <w:divsChild>
                    <w:div w:id="155237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8422324">
      <w:bodyDiv w:val="1"/>
      <w:marLeft w:val="0"/>
      <w:marRight w:val="0"/>
      <w:marTop w:val="0"/>
      <w:marBottom w:val="0"/>
      <w:divBdr>
        <w:top w:val="none" w:sz="0" w:space="0" w:color="auto"/>
        <w:left w:val="none" w:sz="0" w:space="0" w:color="auto"/>
        <w:bottom w:val="none" w:sz="0" w:space="0" w:color="auto"/>
        <w:right w:val="none" w:sz="0" w:space="0" w:color="auto"/>
      </w:divBdr>
      <w:divsChild>
        <w:div w:id="334773423">
          <w:marLeft w:val="0"/>
          <w:marRight w:val="0"/>
          <w:marTop w:val="225"/>
          <w:marBottom w:val="0"/>
          <w:divBdr>
            <w:top w:val="none" w:sz="0" w:space="0" w:color="auto"/>
            <w:left w:val="none" w:sz="0" w:space="0" w:color="auto"/>
            <w:bottom w:val="none" w:sz="0" w:space="0" w:color="auto"/>
            <w:right w:val="none" w:sz="0" w:space="0" w:color="auto"/>
          </w:divBdr>
        </w:div>
      </w:divsChild>
    </w:div>
    <w:div w:id="551498559">
      <w:bodyDiv w:val="1"/>
      <w:marLeft w:val="0"/>
      <w:marRight w:val="0"/>
      <w:marTop w:val="0"/>
      <w:marBottom w:val="0"/>
      <w:divBdr>
        <w:top w:val="none" w:sz="0" w:space="0" w:color="auto"/>
        <w:left w:val="none" w:sz="0" w:space="0" w:color="auto"/>
        <w:bottom w:val="none" w:sz="0" w:space="0" w:color="auto"/>
        <w:right w:val="none" w:sz="0" w:space="0" w:color="auto"/>
      </w:divBdr>
    </w:div>
    <w:div w:id="551503260">
      <w:bodyDiv w:val="1"/>
      <w:marLeft w:val="0"/>
      <w:marRight w:val="0"/>
      <w:marTop w:val="0"/>
      <w:marBottom w:val="0"/>
      <w:divBdr>
        <w:top w:val="none" w:sz="0" w:space="0" w:color="auto"/>
        <w:left w:val="none" w:sz="0" w:space="0" w:color="auto"/>
        <w:bottom w:val="none" w:sz="0" w:space="0" w:color="auto"/>
        <w:right w:val="none" w:sz="0" w:space="0" w:color="auto"/>
      </w:divBdr>
    </w:div>
    <w:div w:id="561405029">
      <w:bodyDiv w:val="1"/>
      <w:marLeft w:val="0"/>
      <w:marRight w:val="0"/>
      <w:marTop w:val="0"/>
      <w:marBottom w:val="0"/>
      <w:divBdr>
        <w:top w:val="none" w:sz="0" w:space="0" w:color="auto"/>
        <w:left w:val="none" w:sz="0" w:space="0" w:color="auto"/>
        <w:bottom w:val="none" w:sz="0" w:space="0" w:color="auto"/>
        <w:right w:val="none" w:sz="0" w:space="0" w:color="auto"/>
      </w:divBdr>
    </w:div>
    <w:div w:id="562564145">
      <w:bodyDiv w:val="1"/>
      <w:marLeft w:val="0"/>
      <w:marRight w:val="0"/>
      <w:marTop w:val="0"/>
      <w:marBottom w:val="0"/>
      <w:divBdr>
        <w:top w:val="none" w:sz="0" w:space="0" w:color="auto"/>
        <w:left w:val="none" w:sz="0" w:space="0" w:color="auto"/>
        <w:bottom w:val="none" w:sz="0" w:space="0" w:color="auto"/>
        <w:right w:val="none" w:sz="0" w:space="0" w:color="auto"/>
      </w:divBdr>
    </w:div>
    <w:div w:id="573664522">
      <w:bodyDiv w:val="1"/>
      <w:marLeft w:val="0"/>
      <w:marRight w:val="0"/>
      <w:marTop w:val="0"/>
      <w:marBottom w:val="0"/>
      <w:divBdr>
        <w:top w:val="none" w:sz="0" w:space="0" w:color="auto"/>
        <w:left w:val="none" w:sz="0" w:space="0" w:color="auto"/>
        <w:bottom w:val="none" w:sz="0" w:space="0" w:color="auto"/>
        <w:right w:val="none" w:sz="0" w:space="0" w:color="auto"/>
      </w:divBdr>
    </w:div>
    <w:div w:id="579681744">
      <w:bodyDiv w:val="1"/>
      <w:marLeft w:val="0"/>
      <w:marRight w:val="0"/>
      <w:marTop w:val="0"/>
      <w:marBottom w:val="0"/>
      <w:divBdr>
        <w:top w:val="none" w:sz="0" w:space="0" w:color="auto"/>
        <w:left w:val="none" w:sz="0" w:space="0" w:color="auto"/>
        <w:bottom w:val="none" w:sz="0" w:space="0" w:color="auto"/>
        <w:right w:val="none" w:sz="0" w:space="0" w:color="auto"/>
      </w:divBdr>
    </w:div>
    <w:div w:id="580019368">
      <w:bodyDiv w:val="1"/>
      <w:marLeft w:val="0"/>
      <w:marRight w:val="0"/>
      <w:marTop w:val="0"/>
      <w:marBottom w:val="0"/>
      <w:divBdr>
        <w:top w:val="none" w:sz="0" w:space="0" w:color="auto"/>
        <w:left w:val="none" w:sz="0" w:space="0" w:color="auto"/>
        <w:bottom w:val="none" w:sz="0" w:space="0" w:color="auto"/>
        <w:right w:val="none" w:sz="0" w:space="0" w:color="auto"/>
      </w:divBdr>
    </w:div>
    <w:div w:id="580216845">
      <w:bodyDiv w:val="1"/>
      <w:marLeft w:val="0"/>
      <w:marRight w:val="0"/>
      <w:marTop w:val="0"/>
      <w:marBottom w:val="0"/>
      <w:divBdr>
        <w:top w:val="none" w:sz="0" w:space="0" w:color="auto"/>
        <w:left w:val="none" w:sz="0" w:space="0" w:color="auto"/>
        <w:bottom w:val="none" w:sz="0" w:space="0" w:color="auto"/>
        <w:right w:val="none" w:sz="0" w:space="0" w:color="auto"/>
      </w:divBdr>
    </w:div>
    <w:div w:id="580405199">
      <w:bodyDiv w:val="1"/>
      <w:marLeft w:val="0"/>
      <w:marRight w:val="0"/>
      <w:marTop w:val="0"/>
      <w:marBottom w:val="0"/>
      <w:divBdr>
        <w:top w:val="none" w:sz="0" w:space="0" w:color="auto"/>
        <w:left w:val="none" w:sz="0" w:space="0" w:color="auto"/>
        <w:bottom w:val="none" w:sz="0" w:space="0" w:color="auto"/>
        <w:right w:val="none" w:sz="0" w:space="0" w:color="auto"/>
      </w:divBdr>
    </w:div>
    <w:div w:id="580483402">
      <w:bodyDiv w:val="1"/>
      <w:marLeft w:val="0"/>
      <w:marRight w:val="0"/>
      <w:marTop w:val="0"/>
      <w:marBottom w:val="0"/>
      <w:divBdr>
        <w:top w:val="none" w:sz="0" w:space="0" w:color="auto"/>
        <w:left w:val="none" w:sz="0" w:space="0" w:color="auto"/>
        <w:bottom w:val="none" w:sz="0" w:space="0" w:color="auto"/>
        <w:right w:val="none" w:sz="0" w:space="0" w:color="auto"/>
      </w:divBdr>
    </w:div>
    <w:div w:id="589048285">
      <w:bodyDiv w:val="1"/>
      <w:marLeft w:val="0"/>
      <w:marRight w:val="0"/>
      <w:marTop w:val="0"/>
      <w:marBottom w:val="0"/>
      <w:divBdr>
        <w:top w:val="none" w:sz="0" w:space="0" w:color="auto"/>
        <w:left w:val="none" w:sz="0" w:space="0" w:color="auto"/>
        <w:bottom w:val="none" w:sz="0" w:space="0" w:color="auto"/>
        <w:right w:val="none" w:sz="0" w:space="0" w:color="auto"/>
      </w:divBdr>
    </w:div>
    <w:div w:id="591015765">
      <w:bodyDiv w:val="1"/>
      <w:marLeft w:val="0"/>
      <w:marRight w:val="0"/>
      <w:marTop w:val="0"/>
      <w:marBottom w:val="0"/>
      <w:divBdr>
        <w:top w:val="none" w:sz="0" w:space="0" w:color="auto"/>
        <w:left w:val="none" w:sz="0" w:space="0" w:color="auto"/>
        <w:bottom w:val="none" w:sz="0" w:space="0" w:color="auto"/>
        <w:right w:val="none" w:sz="0" w:space="0" w:color="auto"/>
      </w:divBdr>
      <w:divsChild>
        <w:div w:id="668949350">
          <w:marLeft w:val="0"/>
          <w:marRight w:val="0"/>
          <w:marTop w:val="0"/>
          <w:marBottom w:val="0"/>
          <w:divBdr>
            <w:top w:val="none" w:sz="0" w:space="0" w:color="auto"/>
            <w:left w:val="none" w:sz="0" w:space="0" w:color="auto"/>
            <w:bottom w:val="none" w:sz="0" w:space="0" w:color="auto"/>
            <w:right w:val="none" w:sz="0" w:space="0" w:color="auto"/>
          </w:divBdr>
        </w:div>
        <w:div w:id="1247035731">
          <w:marLeft w:val="0"/>
          <w:marRight w:val="0"/>
          <w:marTop w:val="0"/>
          <w:marBottom w:val="0"/>
          <w:divBdr>
            <w:top w:val="none" w:sz="0" w:space="0" w:color="auto"/>
            <w:left w:val="none" w:sz="0" w:space="0" w:color="auto"/>
            <w:bottom w:val="none" w:sz="0" w:space="0" w:color="auto"/>
            <w:right w:val="none" w:sz="0" w:space="0" w:color="auto"/>
          </w:divBdr>
          <w:divsChild>
            <w:div w:id="444471947">
              <w:marLeft w:val="0"/>
              <w:marRight w:val="0"/>
              <w:marTop w:val="0"/>
              <w:marBottom w:val="0"/>
              <w:divBdr>
                <w:top w:val="none" w:sz="0" w:space="0" w:color="auto"/>
                <w:left w:val="none" w:sz="0" w:space="0" w:color="auto"/>
                <w:bottom w:val="none" w:sz="0" w:space="0" w:color="auto"/>
                <w:right w:val="none" w:sz="0" w:space="0" w:color="auto"/>
              </w:divBdr>
            </w:div>
            <w:div w:id="1633904331">
              <w:marLeft w:val="0"/>
              <w:marRight w:val="0"/>
              <w:marTop w:val="0"/>
              <w:marBottom w:val="0"/>
              <w:divBdr>
                <w:top w:val="none" w:sz="0" w:space="0" w:color="auto"/>
                <w:left w:val="none" w:sz="0" w:space="0" w:color="auto"/>
                <w:bottom w:val="none" w:sz="0" w:space="0" w:color="auto"/>
                <w:right w:val="none" w:sz="0" w:space="0" w:color="auto"/>
              </w:divBdr>
            </w:div>
            <w:div w:id="1950696714">
              <w:marLeft w:val="0"/>
              <w:marRight w:val="0"/>
              <w:marTop w:val="0"/>
              <w:marBottom w:val="0"/>
              <w:divBdr>
                <w:top w:val="none" w:sz="0" w:space="0" w:color="auto"/>
                <w:left w:val="none" w:sz="0" w:space="0" w:color="auto"/>
                <w:bottom w:val="none" w:sz="0" w:space="0" w:color="auto"/>
                <w:right w:val="none" w:sz="0" w:space="0" w:color="auto"/>
              </w:divBdr>
            </w:div>
          </w:divsChild>
        </w:div>
        <w:div w:id="1559704183">
          <w:marLeft w:val="0"/>
          <w:marRight w:val="0"/>
          <w:marTop w:val="0"/>
          <w:marBottom w:val="0"/>
          <w:divBdr>
            <w:top w:val="none" w:sz="0" w:space="0" w:color="auto"/>
            <w:left w:val="none" w:sz="0" w:space="0" w:color="auto"/>
            <w:bottom w:val="none" w:sz="0" w:space="0" w:color="auto"/>
            <w:right w:val="none" w:sz="0" w:space="0" w:color="auto"/>
          </w:divBdr>
          <w:divsChild>
            <w:div w:id="318658633">
              <w:marLeft w:val="0"/>
              <w:marRight w:val="0"/>
              <w:marTop w:val="0"/>
              <w:marBottom w:val="0"/>
              <w:divBdr>
                <w:top w:val="none" w:sz="0" w:space="0" w:color="auto"/>
                <w:left w:val="none" w:sz="0" w:space="0" w:color="auto"/>
                <w:bottom w:val="none" w:sz="0" w:space="0" w:color="auto"/>
                <w:right w:val="none" w:sz="0" w:space="0" w:color="auto"/>
              </w:divBdr>
            </w:div>
            <w:div w:id="488013465">
              <w:marLeft w:val="0"/>
              <w:marRight w:val="0"/>
              <w:marTop w:val="0"/>
              <w:marBottom w:val="0"/>
              <w:divBdr>
                <w:top w:val="none" w:sz="0" w:space="0" w:color="auto"/>
                <w:left w:val="none" w:sz="0" w:space="0" w:color="auto"/>
                <w:bottom w:val="none" w:sz="0" w:space="0" w:color="auto"/>
                <w:right w:val="none" w:sz="0" w:space="0" w:color="auto"/>
              </w:divBdr>
            </w:div>
            <w:div w:id="213413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979228">
      <w:bodyDiv w:val="1"/>
      <w:marLeft w:val="0"/>
      <w:marRight w:val="0"/>
      <w:marTop w:val="0"/>
      <w:marBottom w:val="0"/>
      <w:divBdr>
        <w:top w:val="none" w:sz="0" w:space="0" w:color="auto"/>
        <w:left w:val="none" w:sz="0" w:space="0" w:color="auto"/>
        <w:bottom w:val="none" w:sz="0" w:space="0" w:color="auto"/>
        <w:right w:val="none" w:sz="0" w:space="0" w:color="auto"/>
      </w:divBdr>
    </w:div>
    <w:div w:id="601883992">
      <w:bodyDiv w:val="1"/>
      <w:marLeft w:val="0"/>
      <w:marRight w:val="0"/>
      <w:marTop w:val="0"/>
      <w:marBottom w:val="0"/>
      <w:divBdr>
        <w:top w:val="none" w:sz="0" w:space="0" w:color="auto"/>
        <w:left w:val="none" w:sz="0" w:space="0" w:color="auto"/>
        <w:bottom w:val="none" w:sz="0" w:space="0" w:color="auto"/>
        <w:right w:val="none" w:sz="0" w:space="0" w:color="auto"/>
      </w:divBdr>
    </w:div>
    <w:div w:id="602759441">
      <w:bodyDiv w:val="1"/>
      <w:marLeft w:val="0"/>
      <w:marRight w:val="0"/>
      <w:marTop w:val="0"/>
      <w:marBottom w:val="0"/>
      <w:divBdr>
        <w:top w:val="none" w:sz="0" w:space="0" w:color="auto"/>
        <w:left w:val="none" w:sz="0" w:space="0" w:color="auto"/>
        <w:bottom w:val="none" w:sz="0" w:space="0" w:color="auto"/>
        <w:right w:val="none" w:sz="0" w:space="0" w:color="auto"/>
      </w:divBdr>
    </w:div>
    <w:div w:id="607391181">
      <w:bodyDiv w:val="1"/>
      <w:marLeft w:val="0"/>
      <w:marRight w:val="0"/>
      <w:marTop w:val="0"/>
      <w:marBottom w:val="0"/>
      <w:divBdr>
        <w:top w:val="none" w:sz="0" w:space="0" w:color="auto"/>
        <w:left w:val="none" w:sz="0" w:space="0" w:color="auto"/>
        <w:bottom w:val="none" w:sz="0" w:space="0" w:color="auto"/>
        <w:right w:val="none" w:sz="0" w:space="0" w:color="auto"/>
      </w:divBdr>
    </w:div>
    <w:div w:id="607931201">
      <w:bodyDiv w:val="1"/>
      <w:marLeft w:val="0"/>
      <w:marRight w:val="0"/>
      <w:marTop w:val="0"/>
      <w:marBottom w:val="0"/>
      <w:divBdr>
        <w:top w:val="none" w:sz="0" w:space="0" w:color="auto"/>
        <w:left w:val="none" w:sz="0" w:space="0" w:color="auto"/>
        <w:bottom w:val="none" w:sz="0" w:space="0" w:color="auto"/>
        <w:right w:val="none" w:sz="0" w:space="0" w:color="auto"/>
      </w:divBdr>
    </w:div>
    <w:div w:id="608506279">
      <w:bodyDiv w:val="1"/>
      <w:marLeft w:val="0"/>
      <w:marRight w:val="0"/>
      <w:marTop w:val="0"/>
      <w:marBottom w:val="0"/>
      <w:divBdr>
        <w:top w:val="none" w:sz="0" w:space="0" w:color="auto"/>
        <w:left w:val="none" w:sz="0" w:space="0" w:color="auto"/>
        <w:bottom w:val="none" w:sz="0" w:space="0" w:color="auto"/>
        <w:right w:val="none" w:sz="0" w:space="0" w:color="auto"/>
      </w:divBdr>
    </w:div>
    <w:div w:id="608704690">
      <w:bodyDiv w:val="1"/>
      <w:marLeft w:val="0"/>
      <w:marRight w:val="0"/>
      <w:marTop w:val="0"/>
      <w:marBottom w:val="0"/>
      <w:divBdr>
        <w:top w:val="none" w:sz="0" w:space="0" w:color="auto"/>
        <w:left w:val="none" w:sz="0" w:space="0" w:color="auto"/>
        <w:bottom w:val="none" w:sz="0" w:space="0" w:color="auto"/>
        <w:right w:val="none" w:sz="0" w:space="0" w:color="auto"/>
      </w:divBdr>
    </w:div>
    <w:div w:id="608973102">
      <w:bodyDiv w:val="1"/>
      <w:marLeft w:val="0"/>
      <w:marRight w:val="0"/>
      <w:marTop w:val="0"/>
      <w:marBottom w:val="0"/>
      <w:divBdr>
        <w:top w:val="none" w:sz="0" w:space="0" w:color="auto"/>
        <w:left w:val="none" w:sz="0" w:space="0" w:color="auto"/>
        <w:bottom w:val="none" w:sz="0" w:space="0" w:color="auto"/>
        <w:right w:val="none" w:sz="0" w:space="0" w:color="auto"/>
      </w:divBdr>
    </w:div>
    <w:div w:id="610936114">
      <w:bodyDiv w:val="1"/>
      <w:marLeft w:val="0"/>
      <w:marRight w:val="0"/>
      <w:marTop w:val="0"/>
      <w:marBottom w:val="0"/>
      <w:divBdr>
        <w:top w:val="none" w:sz="0" w:space="0" w:color="auto"/>
        <w:left w:val="none" w:sz="0" w:space="0" w:color="auto"/>
        <w:bottom w:val="none" w:sz="0" w:space="0" w:color="auto"/>
        <w:right w:val="none" w:sz="0" w:space="0" w:color="auto"/>
      </w:divBdr>
    </w:div>
    <w:div w:id="616957761">
      <w:bodyDiv w:val="1"/>
      <w:marLeft w:val="0"/>
      <w:marRight w:val="0"/>
      <w:marTop w:val="0"/>
      <w:marBottom w:val="0"/>
      <w:divBdr>
        <w:top w:val="none" w:sz="0" w:space="0" w:color="auto"/>
        <w:left w:val="none" w:sz="0" w:space="0" w:color="auto"/>
        <w:bottom w:val="none" w:sz="0" w:space="0" w:color="auto"/>
        <w:right w:val="none" w:sz="0" w:space="0" w:color="auto"/>
      </w:divBdr>
    </w:div>
    <w:div w:id="627711572">
      <w:bodyDiv w:val="1"/>
      <w:marLeft w:val="0"/>
      <w:marRight w:val="0"/>
      <w:marTop w:val="0"/>
      <w:marBottom w:val="0"/>
      <w:divBdr>
        <w:top w:val="none" w:sz="0" w:space="0" w:color="auto"/>
        <w:left w:val="none" w:sz="0" w:space="0" w:color="auto"/>
        <w:bottom w:val="none" w:sz="0" w:space="0" w:color="auto"/>
        <w:right w:val="none" w:sz="0" w:space="0" w:color="auto"/>
      </w:divBdr>
    </w:div>
    <w:div w:id="629634045">
      <w:bodyDiv w:val="1"/>
      <w:marLeft w:val="0"/>
      <w:marRight w:val="0"/>
      <w:marTop w:val="0"/>
      <w:marBottom w:val="0"/>
      <w:divBdr>
        <w:top w:val="none" w:sz="0" w:space="0" w:color="auto"/>
        <w:left w:val="none" w:sz="0" w:space="0" w:color="auto"/>
        <w:bottom w:val="none" w:sz="0" w:space="0" w:color="auto"/>
        <w:right w:val="none" w:sz="0" w:space="0" w:color="auto"/>
      </w:divBdr>
    </w:div>
    <w:div w:id="631329139">
      <w:bodyDiv w:val="1"/>
      <w:marLeft w:val="0"/>
      <w:marRight w:val="0"/>
      <w:marTop w:val="0"/>
      <w:marBottom w:val="0"/>
      <w:divBdr>
        <w:top w:val="none" w:sz="0" w:space="0" w:color="auto"/>
        <w:left w:val="none" w:sz="0" w:space="0" w:color="auto"/>
        <w:bottom w:val="none" w:sz="0" w:space="0" w:color="auto"/>
        <w:right w:val="none" w:sz="0" w:space="0" w:color="auto"/>
      </w:divBdr>
    </w:div>
    <w:div w:id="633559835">
      <w:bodyDiv w:val="1"/>
      <w:marLeft w:val="0"/>
      <w:marRight w:val="0"/>
      <w:marTop w:val="0"/>
      <w:marBottom w:val="0"/>
      <w:divBdr>
        <w:top w:val="none" w:sz="0" w:space="0" w:color="auto"/>
        <w:left w:val="none" w:sz="0" w:space="0" w:color="auto"/>
        <w:bottom w:val="none" w:sz="0" w:space="0" w:color="auto"/>
        <w:right w:val="none" w:sz="0" w:space="0" w:color="auto"/>
      </w:divBdr>
    </w:div>
    <w:div w:id="634721043">
      <w:bodyDiv w:val="1"/>
      <w:marLeft w:val="0"/>
      <w:marRight w:val="0"/>
      <w:marTop w:val="0"/>
      <w:marBottom w:val="0"/>
      <w:divBdr>
        <w:top w:val="none" w:sz="0" w:space="0" w:color="auto"/>
        <w:left w:val="none" w:sz="0" w:space="0" w:color="auto"/>
        <w:bottom w:val="none" w:sz="0" w:space="0" w:color="auto"/>
        <w:right w:val="none" w:sz="0" w:space="0" w:color="auto"/>
      </w:divBdr>
    </w:div>
    <w:div w:id="637807669">
      <w:bodyDiv w:val="1"/>
      <w:marLeft w:val="0"/>
      <w:marRight w:val="0"/>
      <w:marTop w:val="0"/>
      <w:marBottom w:val="0"/>
      <w:divBdr>
        <w:top w:val="none" w:sz="0" w:space="0" w:color="auto"/>
        <w:left w:val="none" w:sz="0" w:space="0" w:color="auto"/>
        <w:bottom w:val="none" w:sz="0" w:space="0" w:color="auto"/>
        <w:right w:val="none" w:sz="0" w:space="0" w:color="auto"/>
      </w:divBdr>
    </w:div>
    <w:div w:id="642926609">
      <w:bodyDiv w:val="1"/>
      <w:marLeft w:val="0"/>
      <w:marRight w:val="0"/>
      <w:marTop w:val="0"/>
      <w:marBottom w:val="0"/>
      <w:divBdr>
        <w:top w:val="none" w:sz="0" w:space="0" w:color="auto"/>
        <w:left w:val="none" w:sz="0" w:space="0" w:color="auto"/>
        <w:bottom w:val="none" w:sz="0" w:space="0" w:color="auto"/>
        <w:right w:val="none" w:sz="0" w:space="0" w:color="auto"/>
      </w:divBdr>
    </w:div>
    <w:div w:id="644166709">
      <w:bodyDiv w:val="1"/>
      <w:marLeft w:val="0"/>
      <w:marRight w:val="0"/>
      <w:marTop w:val="0"/>
      <w:marBottom w:val="0"/>
      <w:divBdr>
        <w:top w:val="none" w:sz="0" w:space="0" w:color="auto"/>
        <w:left w:val="none" w:sz="0" w:space="0" w:color="auto"/>
        <w:bottom w:val="none" w:sz="0" w:space="0" w:color="auto"/>
        <w:right w:val="none" w:sz="0" w:space="0" w:color="auto"/>
      </w:divBdr>
    </w:div>
    <w:div w:id="644357069">
      <w:bodyDiv w:val="1"/>
      <w:marLeft w:val="0"/>
      <w:marRight w:val="0"/>
      <w:marTop w:val="0"/>
      <w:marBottom w:val="0"/>
      <w:divBdr>
        <w:top w:val="none" w:sz="0" w:space="0" w:color="auto"/>
        <w:left w:val="none" w:sz="0" w:space="0" w:color="auto"/>
        <w:bottom w:val="none" w:sz="0" w:space="0" w:color="auto"/>
        <w:right w:val="none" w:sz="0" w:space="0" w:color="auto"/>
      </w:divBdr>
    </w:div>
    <w:div w:id="644969247">
      <w:bodyDiv w:val="1"/>
      <w:marLeft w:val="0"/>
      <w:marRight w:val="0"/>
      <w:marTop w:val="0"/>
      <w:marBottom w:val="0"/>
      <w:divBdr>
        <w:top w:val="none" w:sz="0" w:space="0" w:color="auto"/>
        <w:left w:val="none" w:sz="0" w:space="0" w:color="auto"/>
        <w:bottom w:val="none" w:sz="0" w:space="0" w:color="auto"/>
        <w:right w:val="none" w:sz="0" w:space="0" w:color="auto"/>
      </w:divBdr>
    </w:div>
    <w:div w:id="653029313">
      <w:bodyDiv w:val="1"/>
      <w:marLeft w:val="0"/>
      <w:marRight w:val="0"/>
      <w:marTop w:val="0"/>
      <w:marBottom w:val="0"/>
      <w:divBdr>
        <w:top w:val="none" w:sz="0" w:space="0" w:color="auto"/>
        <w:left w:val="none" w:sz="0" w:space="0" w:color="auto"/>
        <w:bottom w:val="none" w:sz="0" w:space="0" w:color="auto"/>
        <w:right w:val="none" w:sz="0" w:space="0" w:color="auto"/>
      </w:divBdr>
    </w:div>
    <w:div w:id="653223198">
      <w:bodyDiv w:val="1"/>
      <w:marLeft w:val="0"/>
      <w:marRight w:val="0"/>
      <w:marTop w:val="0"/>
      <w:marBottom w:val="0"/>
      <w:divBdr>
        <w:top w:val="none" w:sz="0" w:space="0" w:color="auto"/>
        <w:left w:val="none" w:sz="0" w:space="0" w:color="auto"/>
        <w:bottom w:val="none" w:sz="0" w:space="0" w:color="auto"/>
        <w:right w:val="none" w:sz="0" w:space="0" w:color="auto"/>
      </w:divBdr>
    </w:div>
    <w:div w:id="655256923">
      <w:bodyDiv w:val="1"/>
      <w:marLeft w:val="0"/>
      <w:marRight w:val="0"/>
      <w:marTop w:val="0"/>
      <w:marBottom w:val="0"/>
      <w:divBdr>
        <w:top w:val="none" w:sz="0" w:space="0" w:color="auto"/>
        <w:left w:val="none" w:sz="0" w:space="0" w:color="auto"/>
        <w:bottom w:val="none" w:sz="0" w:space="0" w:color="auto"/>
        <w:right w:val="none" w:sz="0" w:space="0" w:color="auto"/>
      </w:divBdr>
    </w:div>
    <w:div w:id="659046897">
      <w:bodyDiv w:val="1"/>
      <w:marLeft w:val="0"/>
      <w:marRight w:val="0"/>
      <w:marTop w:val="0"/>
      <w:marBottom w:val="0"/>
      <w:divBdr>
        <w:top w:val="none" w:sz="0" w:space="0" w:color="auto"/>
        <w:left w:val="none" w:sz="0" w:space="0" w:color="auto"/>
        <w:bottom w:val="none" w:sz="0" w:space="0" w:color="auto"/>
        <w:right w:val="none" w:sz="0" w:space="0" w:color="auto"/>
      </w:divBdr>
    </w:div>
    <w:div w:id="662516229">
      <w:bodyDiv w:val="1"/>
      <w:marLeft w:val="0"/>
      <w:marRight w:val="0"/>
      <w:marTop w:val="0"/>
      <w:marBottom w:val="0"/>
      <w:divBdr>
        <w:top w:val="none" w:sz="0" w:space="0" w:color="auto"/>
        <w:left w:val="none" w:sz="0" w:space="0" w:color="auto"/>
        <w:bottom w:val="none" w:sz="0" w:space="0" w:color="auto"/>
        <w:right w:val="none" w:sz="0" w:space="0" w:color="auto"/>
      </w:divBdr>
    </w:div>
    <w:div w:id="663095693">
      <w:bodyDiv w:val="1"/>
      <w:marLeft w:val="0"/>
      <w:marRight w:val="0"/>
      <w:marTop w:val="0"/>
      <w:marBottom w:val="0"/>
      <w:divBdr>
        <w:top w:val="none" w:sz="0" w:space="0" w:color="auto"/>
        <w:left w:val="none" w:sz="0" w:space="0" w:color="auto"/>
        <w:bottom w:val="none" w:sz="0" w:space="0" w:color="auto"/>
        <w:right w:val="none" w:sz="0" w:space="0" w:color="auto"/>
      </w:divBdr>
    </w:div>
    <w:div w:id="664280122">
      <w:bodyDiv w:val="1"/>
      <w:marLeft w:val="0"/>
      <w:marRight w:val="0"/>
      <w:marTop w:val="0"/>
      <w:marBottom w:val="0"/>
      <w:divBdr>
        <w:top w:val="none" w:sz="0" w:space="0" w:color="auto"/>
        <w:left w:val="none" w:sz="0" w:space="0" w:color="auto"/>
        <w:bottom w:val="none" w:sz="0" w:space="0" w:color="auto"/>
        <w:right w:val="none" w:sz="0" w:space="0" w:color="auto"/>
      </w:divBdr>
    </w:div>
    <w:div w:id="664749883">
      <w:bodyDiv w:val="1"/>
      <w:marLeft w:val="0"/>
      <w:marRight w:val="0"/>
      <w:marTop w:val="0"/>
      <w:marBottom w:val="0"/>
      <w:divBdr>
        <w:top w:val="none" w:sz="0" w:space="0" w:color="auto"/>
        <w:left w:val="none" w:sz="0" w:space="0" w:color="auto"/>
        <w:bottom w:val="none" w:sz="0" w:space="0" w:color="auto"/>
        <w:right w:val="none" w:sz="0" w:space="0" w:color="auto"/>
      </w:divBdr>
    </w:div>
    <w:div w:id="666321793">
      <w:bodyDiv w:val="1"/>
      <w:marLeft w:val="0"/>
      <w:marRight w:val="0"/>
      <w:marTop w:val="0"/>
      <w:marBottom w:val="0"/>
      <w:divBdr>
        <w:top w:val="none" w:sz="0" w:space="0" w:color="auto"/>
        <w:left w:val="none" w:sz="0" w:space="0" w:color="auto"/>
        <w:bottom w:val="none" w:sz="0" w:space="0" w:color="auto"/>
        <w:right w:val="none" w:sz="0" w:space="0" w:color="auto"/>
      </w:divBdr>
      <w:divsChild>
        <w:div w:id="581910433">
          <w:marLeft w:val="0"/>
          <w:marRight w:val="0"/>
          <w:marTop w:val="0"/>
          <w:marBottom w:val="300"/>
          <w:divBdr>
            <w:top w:val="none" w:sz="0" w:space="0" w:color="auto"/>
            <w:left w:val="none" w:sz="0" w:space="0" w:color="auto"/>
            <w:bottom w:val="none" w:sz="0" w:space="0" w:color="auto"/>
            <w:right w:val="single" w:sz="6" w:space="0" w:color="D1D1D1"/>
          </w:divBdr>
        </w:div>
        <w:div w:id="946228887">
          <w:marLeft w:val="0"/>
          <w:marRight w:val="0"/>
          <w:marTop w:val="0"/>
          <w:marBottom w:val="0"/>
          <w:divBdr>
            <w:top w:val="none" w:sz="0" w:space="0" w:color="auto"/>
            <w:left w:val="none" w:sz="0" w:space="0" w:color="auto"/>
            <w:bottom w:val="none" w:sz="0" w:space="0" w:color="auto"/>
            <w:right w:val="none" w:sz="0" w:space="0" w:color="auto"/>
          </w:divBdr>
          <w:divsChild>
            <w:div w:id="353382933">
              <w:marLeft w:val="0"/>
              <w:marRight w:val="0"/>
              <w:marTop w:val="0"/>
              <w:marBottom w:val="0"/>
              <w:divBdr>
                <w:top w:val="none" w:sz="0" w:space="0" w:color="auto"/>
                <w:left w:val="none" w:sz="0" w:space="0" w:color="auto"/>
                <w:bottom w:val="none" w:sz="0" w:space="0" w:color="auto"/>
                <w:right w:val="none" w:sz="0" w:space="0" w:color="auto"/>
              </w:divBdr>
            </w:div>
            <w:div w:id="1258060900">
              <w:marLeft w:val="0"/>
              <w:marRight w:val="0"/>
              <w:marTop w:val="0"/>
              <w:marBottom w:val="0"/>
              <w:divBdr>
                <w:top w:val="none" w:sz="0" w:space="0" w:color="auto"/>
                <w:left w:val="none" w:sz="0" w:space="0" w:color="auto"/>
                <w:bottom w:val="none" w:sz="0" w:space="0" w:color="auto"/>
                <w:right w:val="none" w:sz="0" w:space="0" w:color="auto"/>
              </w:divBdr>
              <w:divsChild>
                <w:div w:id="19368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602548">
      <w:bodyDiv w:val="1"/>
      <w:marLeft w:val="0"/>
      <w:marRight w:val="0"/>
      <w:marTop w:val="0"/>
      <w:marBottom w:val="0"/>
      <w:divBdr>
        <w:top w:val="none" w:sz="0" w:space="0" w:color="auto"/>
        <w:left w:val="none" w:sz="0" w:space="0" w:color="auto"/>
        <w:bottom w:val="none" w:sz="0" w:space="0" w:color="auto"/>
        <w:right w:val="none" w:sz="0" w:space="0" w:color="auto"/>
      </w:divBdr>
    </w:div>
    <w:div w:id="671684911">
      <w:bodyDiv w:val="1"/>
      <w:marLeft w:val="0"/>
      <w:marRight w:val="0"/>
      <w:marTop w:val="0"/>
      <w:marBottom w:val="0"/>
      <w:divBdr>
        <w:top w:val="none" w:sz="0" w:space="0" w:color="auto"/>
        <w:left w:val="none" w:sz="0" w:space="0" w:color="auto"/>
        <w:bottom w:val="none" w:sz="0" w:space="0" w:color="auto"/>
        <w:right w:val="none" w:sz="0" w:space="0" w:color="auto"/>
      </w:divBdr>
    </w:div>
    <w:div w:id="679042443">
      <w:bodyDiv w:val="1"/>
      <w:marLeft w:val="0"/>
      <w:marRight w:val="0"/>
      <w:marTop w:val="0"/>
      <w:marBottom w:val="0"/>
      <w:divBdr>
        <w:top w:val="none" w:sz="0" w:space="0" w:color="auto"/>
        <w:left w:val="none" w:sz="0" w:space="0" w:color="auto"/>
        <w:bottom w:val="none" w:sz="0" w:space="0" w:color="auto"/>
        <w:right w:val="none" w:sz="0" w:space="0" w:color="auto"/>
      </w:divBdr>
    </w:div>
    <w:div w:id="679084678">
      <w:bodyDiv w:val="1"/>
      <w:marLeft w:val="0"/>
      <w:marRight w:val="0"/>
      <w:marTop w:val="0"/>
      <w:marBottom w:val="0"/>
      <w:divBdr>
        <w:top w:val="none" w:sz="0" w:space="0" w:color="auto"/>
        <w:left w:val="none" w:sz="0" w:space="0" w:color="auto"/>
        <w:bottom w:val="none" w:sz="0" w:space="0" w:color="auto"/>
        <w:right w:val="none" w:sz="0" w:space="0" w:color="auto"/>
      </w:divBdr>
      <w:divsChild>
        <w:div w:id="1927495610">
          <w:marLeft w:val="0"/>
          <w:marRight w:val="0"/>
          <w:marTop w:val="0"/>
          <w:marBottom w:val="0"/>
          <w:divBdr>
            <w:top w:val="none" w:sz="0" w:space="0" w:color="auto"/>
            <w:left w:val="none" w:sz="0" w:space="0" w:color="auto"/>
            <w:bottom w:val="none" w:sz="0" w:space="0" w:color="auto"/>
            <w:right w:val="none" w:sz="0" w:space="0" w:color="auto"/>
          </w:divBdr>
          <w:divsChild>
            <w:div w:id="1183936126">
              <w:marLeft w:val="0"/>
              <w:marRight w:val="0"/>
              <w:marTop w:val="0"/>
              <w:marBottom w:val="0"/>
              <w:divBdr>
                <w:top w:val="none" w:sz="0" w:space="0" w:color="auto"/>
                <w:left w:val="none" w:sz="0" w:space="0" w:color="auto"/>
                <w:bottom w:val="none" w:sz="0" w:space="0" w:color="auto"/>
                <w:right w:val="none" w:sz="0" w:space="0" w:color="auto"/>
              </w:divBdr>
              <w:divsChild>
                <w:div w:id="317343149">
                  <w:marLeft w:val="0"/>
                  <w:marRight w:val="0"/>
                  <w:marTop w:val="0"/>
                  <w:marBottom w:val="300"/>
                  <w:divBdr>
                    <w:top w:val="none" w:sz="0" w:space="0" w:color="auto"/>
                    <w:left w:val="none" w:sz="0" w:space="0" w:color="auto"/>
                    <w:bottom w:val="none" w:sz="0" w:space="0" w:color="auto"/>
                    <w:right w:val="none" w:sz="0" w:space="0" w:color="auto"/>
                  </w:divBdr>
                  <w:divsChild>
                    <w:div w:id="2144274660">
                      <w:marLeft w:val="0"/>
                      <w:marRight w:val="0"/>
                      <w:marTop w:val="0"/>
                      <w:marBottom w:val="0"/>
                      <w:divBdr>
                        <w:top w:val="none" w:sz="0" w:space="0" w:color="auto"/>
                        <w:left w:val="none" w:sz="0" w:space="0" w:color="auto"/>
                        <w:bottom w:val="none" w:sz="0" w:space="0" w:color="auto"/>
                        <w:right w:val="none" w:sz="0" w:space="0" w:color="auto"/>
                      </w:divBdr>
                    </w:div>
                  </w:divsChild>
                </w:div>
                <w:div w:id="754327950">
                  <w:marLeft w:val="0"/>
                  <w:marRight w:val="0"/>
                  <w:marTop w:val="0"/>
                  <w:marBottom w:val="300"/>
                  <w:divBdr>
                    <w:top w:val="none" w:sz="0" w:space="0" w:color="auto"/>
                    <w:left w:val="none" w:sz="0" w:space="0" w:color="auto"/>
                    <w:bottom w:val="none" w:sz="0" w:space="0" w:color="auto"/>
                    <w:right w:val="none" w:sz="0" w:space="0" w:color="auto"/>
                  </w:divBdr>
                  <w:divsChild>
                    <w:div w:id="732585231">
                      <w:marLeft w:val="0"/>
                      <w:marRight w:val="0"/>
                      <w:marTop w:val="0"/>
                      <w:marBottom w:val="0"/>
                      <w:divBdr>
                        <w:top w:val="none" w:sz="0" w:space="0" w:color="auto"/>
                        <w:left w:val="none" w:sz="0" w:space="0" w:color="auto"/>
                        <w:bottom w:val="none" w:sz="0" w:space="0" w:color="auto"/>
                        <w:right w:val="none" w:sz="0" w:space="0" w:color="auto"/>
                      </w:divBdr>
                      <w:divsChild>
                        <w:div w:id="38937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977148">
          <w:marLeft w:val="0"/>
          <w:marRight w:val="0"/>
          <w:marTop w:val="0"/>
          <w:marBottom w:val="0"/>
          <w:divBdr>
            <w:top w:val="none" w:sz="0" w:space="0" w:color="auto"/>
            <w:left w:val="none" w:sz="0" w:space="0" w:color="auto"/>
            <w:bottom w:val="none" w:sz="0" w:space="0" w:color="auto"/>
            <w:right w:val="none" w:sz="0" w:space="0" w:color="auto"/>
          </w:divBdr>
          <w:divsChild>
            <w:div w:id="30765893">
              <w:marLeft w:val="0"/>
              <w:marRight w:val="0"/>
              <w:marTop w:val="0"/>
              <w:marBottom w:val="0"/>
              <w:divBdr>
                <w:top w:val="none" w:sz="0" w:space="0" w:color="auto"/>
                <w:left w:val="none" w:sz="0" w:space="0" w:color="auto"/>
                <w:bottom w:val="none" w:sz="0" w:space="0" w:color="auto"/>
                <w:right w:val="none" w:sz="0" w:space="0" w:color="auto"/>
              </w:divBdr>
              <w:divsChild>
                <w:div w:id="450368710">
                  <w:marLeft w:val="0"/>
                  <w:marRight w:val="0"/>
                  <w:marTop w:val="0"/>
                  <w:marBottom w:val="300"/>
                  <w:divBdr>
                    <w:top w:val="none" w:sz="0" w:space="0" w:color="auto"/>
                    <w:left w:val="none" w:sz="0" w:space="0" w:color="auto"/>
                    <w:bottom w:val="none" w:sz="0" w:space="0" w:color="auto"/>
                    <w:right w:val="none" w:sz="0" w:space="0" w:color="auto"/>
                  </w:divBdr>
                  <w:divsChild>
                    <w:div w:id="9457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513763">
      <w:bodyDiv w:val="1"/>
      <w:marLeft w:val="0"/>
      <w:marRight w:val="0"/>
      <w:marTop w:val="0"/>
      <w:marBottom w:val="0"/>
      <w:divBdr>
        <w:top w:val="none" w:sz="0" w:space="0" w:color="auto"/>
        <w:left w:val="none" w:sz="0" w:space="0" w:color="auto"/>
        <w:bottom w:val="none" w:sz="0" w:space="0" w:color="auto"/>
        <w:right w:val="none" w:sz="0" w:space="0" w:color="auto"/>
      </w:divBdr>
    </w:div>
    <w:div w:id="684480000">
      <w:bodyDiv w:val="1"/>
      <w:marLeft w:val="0"/>
      <w:marRight w:val="0"/>
      <w:marTop w:val="0"/>
      <w:marBottom w:val="0"/>
      <w:divBdr>
        <w:top w:val="none" w:sz="0" w:space="0" w:color="auto"/>
        <w:left w:val="none" w:sz="0" w:space="0" w:color="auto"/>
        <w:bottom w:val="none" w:sz="0" w:space="0" w:color="auto"/>
        <w:right w:val="none" w:sz="0" w:space="0" w:color="auto"/>
      </w:divBdr>
    </w:div>
    <w:div w:id="686293337">
      <w:bodyDiv w:val="1"/>
      <w:marLeft w:val="0"/>
      <w:marRight w:val="0"/>
      <w:marTop w:val="0"/>
      <w:marBottom w:val="0"/>
      <w:divBdr>
        <w:top w:val="none" w:sz="0" w:space="0" w:color="auto"/>
        <w:left w:val="none" w:sz="0" w:space="0" w:color="auto"/>
        <w:bottom w:val="none" w:sz="0" w:space="0" w:color="auto"/>
        <w:right w:val="none" w:sz="0" w:space="0" w:color="auto"/>
      </w:divBdr>
    </w:div>
    <w:div w:id="688221379">
      <w:bodyDiv w:val="1"/>
      <w:marLeft w:val="0"/>
      <w:marRight w:val="0"/>
      <w:marTop w:val="0"/>
      <w:marBottom w:val="0"/>
      <w:divBdr>
        <w:top w:val="none" w:sz="0" w:space="0" w:color="auto"/>
        <w:left w:val="none" w:sz="0" w:space="0" w:color="auto"/>
        <w:bottom w:val="none" w:sz="0" w:space="0" w:color="auto"/>
        <w:right w:val="none" w:sz="0" w:space="0" w:color="auto"/>
      </w:divBdr>
    </w:div>
    <w:div w:id="689528113">
      <w:bodyDiv w:val="1"/>
      <w:marLeft w:val="0"/>
      <w:marRight w:val="0"/>
      <w:marTop w:val="0"/>
      <w:marBottom w:val="0"/>
      <w:divBdr>
        <w:top w:val="none" w:sz="0" w:space="0" w:color="auto"/>
        <w:left w:val="none" w:sz="0" w:space="0" w:color="auto"/>
        <w:bottom w:val="none" w:sz="0" w:space="0" w:color="auto"/>
        <w:right w:val="none" w:sz="0" w:space="0" w:color="auto"/>
      </w:divBdr>
    </w:div>
    <w:div w:id="690449333">
      <w:bodyDiv w:val="1"/>
      <w:marLeft w:val="0"/>
      <w:marRight w:val="0"/>
      <w:marTop w:val="0"/>
      <w:marBottom w:val="0"/>
      <w:divBdr>
        <w:top w:val="none" w:sz="0" w:space="0" w:color="auto"/>
        <w:left w:val="none" w:sz="0" w:space="0" w:color="auto"/>
        <w:bottom w:val="none" w:sz="0" w:space="0" w:color="auto"/>
        <w:right w:val="none" w:sz="0" w:space="0" w:color="auto"/>
      </w:divBdr>
    </w:div>
    <w:div w:id="691733502">
      <w:bodyDiv w:val="1"/>
      <w:marLeft w:val="0"/>
      <w:marRight w:val="0"/>
      <w:marTop w:val="0"/>
      <w:marBottom w:val="0"/>
      <w:divBdr>
        <w:top w:val="none" w:sz="0" w:space="0" w:color="auto"/>
        <w:left w:val="none" w:sz="0" w:space="0" w:color="auto"/>
        <w:bottom w:val="none" w:sz="0" w:space="0" w:color="auto"/>
        <w:right w:val="none" w:sz="0" w:space="0" w:color="auto"/>
      </w:divBdr>
      <w:divsChild>
        <w:div w:id="313682524">
          <w:marLeft w:val="0"/>
          <w:marRight w:val="0"/>
          <w:marTop w:val="0"/>
          <w:marBottom w:val="300"/>
          <w:divBdr>
            <w:top w:val="none" w:sz="0" w:space="0" w:color="auto"/>
            <w:left w:val="none" w:sz="0" w:space="0" w:color="auto"/>
            <w:bottom w:val="none" w:sz="0" w:space="0" w:color="auto"/>
            <w:right w:val="none" w:sz="0" w:space="0" w:color="auto"/>
          </w:divBdr>
        </w:div>
        <w:div w:id="499197823">
          <w:marLeft w:val="0"/>
          <w:marRight w:val="0"/>
          <w:marTop w:val="0"/>
          <w:marBottom w:val="300"/>
          <w:divBdr>
            <w:top w:val="none" w:sz="0" w:space="0" w:color="auto"/>
            <w:left w:val="none" w:sz="0" w:space="0" w:color="auto"/>
            <w:bottom w:val="none" w:sz="0" w:space="0" w:color="auto"/>
            <w:right w:val="none" w:sz="0" w:space="0" w:color="auto"/>
          </w:divBdr>
        </w:div>
        <w:div w:id="1496456722">
          <w:marLeft w:val="0"/>
          <w:marRight w:val="0"/>
          <w:marTop w:val="0"/>
          <w:marBottom w:val="300"/>
          <w:divBdr>
            <w:top w:val="none" w:sz="0" w:space="0" w:color="auto"/>
            <w:left w:val="none" w:sz="0" w:space="0" w:color="auto"/>
            <w:bottom w:val="none" w:sz="0" w:space="0" w:color="auto"/>
            <w:right w:val="none" w:sz="0" w:space="0" w:color="auto"/>
          </w:divBdr>
        </w:div>
        <w:div w:id="1843887137">
          <w:marLeft w:val="0"/>
          <w:marRight w:val="0"/>
          <w:marTop w:val="0"/>
          <w:marBottom w:val="300"/>
          <w:divBdr>
            <w:top w:val="none" w:sz="0" w:space="0" w:color="auto"/>
            <w:left w:val="none" w:sz="0" w:space="0" w:color="auto"/>
            <w:bottom w:val="none" w:sz="0" w:space="0" w:color="auto"/>
            <w:right w:val="none" w:sz="0" w:space="0" w:color="auto"/>
          </w:divBdr>
        </w:div>
      </w:divsChild>
    </w:div>
    <w:div w:id="694766477">
      <w:bodyDiv w:val="1"/>
      <w:marLeft w:val="0"/>
      <w:marRight w:val="0"/>
      <w:marTop w:val="0"/>
      <w:marBottom w:val="0"/>
      <w:divBdr>
        <w:top w:val="none" w:sz="0" w:space="0" w:color="auto"/>
        <w:left w:val="none" w:sz="0" w:space="0" w:color="auto"/>
        <w:bottom w:val="none" w:sz="0" w:space="0" w:color="auto"/>
        <w:right w:val="none" w:sz="0" w:space="0" w:color="auto"/>
      </w:divBdr>
    </w:div>
    <w:div w:id="699008894">
      <w:bodyDiv w:val="1"/>
      <w:marLeft w:val="0"/>
      <w:marRight w:val="0"/>
      <w:marTop w:val="0"/>
      <w:marBottom w:val="0"/>
      <w:divBdr>
        <w:top w:val="none" w:sz="0" w:space="0" w:color="auto"/>
        <w:left w:val="none" w:sz="0" w:space="0" w:color="auto"/>
        <w:bottom w:val="none" w:sz="0" w:space="0" w:color="auto"/>
        <w:right w:val="none" w:sz="0" w:space="0" w:color="auto"/>
      </w:divBdr>
    </w:div>
    <w:div w:id="705181397">
      <w:bodyDiv w:val="1"/>
      <w:marLeft w:val="0"/>
      <w:marRight w:val="0"/>
      <w:marTop w:val="0"/>
      <w:marBottom w:val="0"/>
      <w:divBdr>
        <w:top w:val="none" w:sz="0" w:space="0" w:color="auto"/>
        <w:left w:val="none" w:sz="0" w:space="0" w:color="auto"/>
        <w:bottom w:val="none" w:sz="0" w:space="0" w:color="auto"/>
        <w:right w:val="none" w:sz="0" w:space="0" w:color="auto"/>
      </w:divBdr>
    </w:div>
    <w:div w:id="706412550">
      <w:bodyDiv w:val="1"/>
      <w:marLeft w:val="0"/>
      <w:marRight w:val="0"/>
      <w:marTop w:val="0"/>
      <w:marBottom w:val="0"/>
      <w:divBdr>
        <w:top w:val="none" w:sz="0" w:space="0" w:color="auto"/>
        <w:left w:val="none" w:sz="0" w:space="0" w:color="auto"/>
        <w:bottom w:val="none" w:sz="0" w:space="0" w:color="auto"/>
        <w:right w:val="none" w:sz="0" w:space="0" w:color="auto"/>
      </w:divBdr>
    </w:div>
    <w:div w:id="712777130">
      <w:bodyDiv w:val="1"/>
      <w:marLeft w:val="0"/>
      <w:marRight w:val="0"/>
      <w:marTop w:val="0"/>
      <w:marBottom w:val="0"/>
      <w:divBdr>
        <w:top w:val="none" w:sz="0" w:space="0" w:color="auto"/>
        <w:left w:val="none" w:sz="0" w:space="0" w:color="auto"/>
        <w:bottom w:val="none" w:sz="0" w:space="0" w:color="auto"/>
        <w:right w:val="none" w:sz="0" w:space="0" w:color="auto"/>
      </w:divBdr>
    </w:div>
    <w:div w:id="714474031">
      <w:bodyDiv w:val="1"/>
      <w:marLeft w:val="0"/>
      <w:marRight w:val="0"/>
      <w:marTop w:val="0"/>
      <w:marBottom w:val="0"/>
      <w:divBdr>
        <w:top w:val="none" w:sz="0" w:space="0" w:color="auto"/>
        <w:left w:val="none" w:sz="0" w:space="0" w:color="auto"/>
        <w:bottom w:val="none" w:sz="0" w:space="0" w:color="auto"/>
        <w:right w:val="none" w:sz="0" w:space="0" w:color="auto"/>
      </w:divBdr>
    </w:div>
    <w:div w:id="715593125">
      <w:bodyDiv w:val="1"/>
      <w:marLeft w:val="0"/>
      <w:marRight w:val="0"/>
      <w:marTop w:val="0"/>
      <w:marBottom w:val="0"/>
      <w:divBdr>
        <w:top w:val="none" w:sz="0" w:space="0" w:color="auto"/>
        <w:left w:val="none" w:sz="0" w:space="0" w:color="auto"/>
        <w:bottom w:val="none" w:sz="0" w:space="0" w:color="auto"/>
        <w:right w:val="none" w:sz="0" w:space="0" w:color="auto"/>
      </w:divBdr>
    </w:div>
    <w:div w:id="717321023">
      <w:bodyDiv w:val="1"/>
      <w:marLeft w:val="0"/>
      <w:marRight w:val="0"/>
      <w:marTop w:val="0"/>
      <w:marBottom w:val="0"/>
      <w:divBdr>
        <w:top w:val="none" w:sz="0" w:space="0" w:color="auto"/>
        <w:left w:val="none" w:sz="0" w:space="0" w:color="auto"/>
        <w:bottom w:val="none" w:sz="0" w:space="0" w:color="auto"/>
        <w:right w:val="none" w:sz="0" w:space="0" w:color="auto"/>
      </w:divBdr>
    </w:div>
    <w:div w:id="725106294">
      <w:bodyDiv w:val="1"/>
      <w:marLeft w:val="0"/>
      <w:marRight w:val="0"/>
      <w:marTop w:val="0"/>
      <w:marBottom w:val="0"/>
      <w:divBdr>
        <w:top w:val="none" w:sz="0" w:space="0" w:color="auto"/>
        <w:left w:val="none" w:sz="0" w:space="0" w:color="auto"/>
        <w:bottom w:val="none" w:sz="0" w:space="0" w:color="auto"/>
        <w:right w:val="none" w:sz="0" w:space="0" w:color="auto"/>
      </w:divBdr>
    </w:div>
    <w:div w:id="726147631">
      <w:bodyDiv w:val="1"/>
      <w:marLeft w:val="0"/>
      <w:marRight w:val="0"/>
      <w:marTop w:val="0"/>
      <w:marBottom w:val="0"/>
      <w:divBdr>
        <w:top w:val="none" w:sz="0" w:space="0" w:color="auto"/>
        <w:left w:val="none" w:sz="0" w:space="0" w:color="auto"/>
        <w:bottom w:val="none" w:sz="0" w:space="0" w:color="auto"/>
        <w:right w:val="none" w:sz="0" w:space="0" w:color="auto"/>
      </w:divBdr>
    </w:div>
    <w:div w:id="735206312">
      <w:bodyDiv w:val="1"/>
      <w:marLeft w:val="0"/>
      <w:marRight w:val="0"/>
      <w:marTop w:val="0"/>
      <w:marBottom w:val="0"/>
      <w:divBdr>
        <w:top w:val="none" w:sz="0" w:space="0" w:color="auto"/>
        <w:left w:val="none" w:sz="0" w:space="0" w:color="auto"/>
        <w:bottom w:val="none" w:sz="0" w:space="0" w:color="auto"/>
        <w:right w:val="none" w:sz="0" w:space="0" w:color="auto"/>
      </w:divBdr>
      <w:divsChild>
        <w:div w:id="1165126233">
          <w:marLeft w:val="0"/>
          <w:marRight w:val="0"/>
          <w:marTop w:val="0"/>
          <w:marBottom w:val="0"/>
          <w:divBdr>
            <w:top w:val="none" w:sz="0" w:space="0" w:color="auto"/>
            <w:left w:val="none" w:sz="0" w:space="0" w:color="auto"/>
            <w:bottom w:val="none" w:sz="0" w:space="0" w:color="auto"/>
            <w:right w:val="none" w:sz="0" w:space="0" w:color="auto"/>
          </w:divBdr>
          <w:divsChild>
            <w:div w:id="1047756197">
              <w:marLeft w:val="0"/>
              <w:marRight w:val="0"/>
              <w:marTop w:val="0"/>
              <w:marBottom w:val="0"/>
              <w:divBdr>
                <w:top w:val="none" w:sz="0" w:space="0" w:color="auto"/>
                <w:left w:val="none" w:sz="0" w:space="0" w:color="auto"/>
                <w:bottom w:val="none" w:sz="0" w:space="0" w:color="auto"/>
                <w:right w:val="none" w:sz="0" w:space="0" w:color="auto"/>
              </w:divBdr>
              <w:divsChild>
                <w:div w:id="769929229">
                  <w:marLeft w:val="0"/>
                  <w:marRight w:val="0"/>
                  <w:marTop w:val="0"/>
                  <w:marBottom w:val="300"/>
                  <w:divBdr>
                    <w:top w:val="none" w:sz="0" w:space="0" w:color="auto"/>
                    <w:left w:val="none" w:sz="0" w:space="0" w:color="auto"/>
                    <w:bottom w:val="none" w:sz="0" w:space="0" w:color="auto"/>
                    <w:right w:val="none" w:sz="0" w:space="0" w:color="auto"/>
                  </w:divBdr>
                  <w:divsChild>
                    <w:div w:id="1038891967">
                      <w:marLeft w:val="0"/>
                      <w:marRight w:val="0"/>
                      <w:marTop w:val="0"/>
                      <w:marBottom w:val="0"/>
                      <w:divBdr>
                        <w:top w:val="none" w:sz="0" w:space="0" w:color="auto"/>
                        <w:left w:val="none" w:sz="0" w:space="0" w:color="auto"/>
                        <w:bottom w:val="none" w:sz="0" w:space="0" w:color="auto"/>
                        <w:right w:val="none" w:sz="0" w:space="0" w:color="auto"/>
                      </w:divBdr>
                    </w:div>
                  </w:divsChild>
                </w:div>
                <w:div w:id="1560551695">
                  <w:marLeft w:val="0"/>
                  <w:marRight w:val="0"/>
                  <w:marTop w:val="0"/>
                  <w:marBottom w:val="300"/>
                  <w:divBdr>
                    <w:top w:val="none" w:sz="0" w:space="0" w:color="auto"/>
                    <w:left w:val="none" w:sz="0" w:space="0" w:color="auto"/>
                    <w:bottom w:val="none" w:sz="0" w:space="0" w:color="auto"/>
                    <w:right w:val="none" w:sz="0" w:space="0" w:color="auto"/>
                  </w:divBdr>
                  <w:divsChild>
                    <w:div w:id="1845632942">
                      <w:marLeft w:val="0"/>
                      <w:marRight w:val="0"/>
                      <w:marTop w:val="0"/>
                      <w:marBottom w:val="0"/>
                      <w:divBdr>
                        <w:top w:val="none" w:sz="0" w:space="0" w:color="auto"/>
                        <w:left w:val="none" w:sz="0" w:space="0" w:color="auto"/>
                        <w:bottom w:val="none" w:sz="0" w:space="0" w:color="auto"/>
                        <w:right w:val="none" w:sz="0" w:space="0" w:color="auto"/>
                      </w:divBdr>
                      <w:divsChild>
                        <w:div w:id="200107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479191">
          <w:marLeft w:val="0"/>
          <w:marRight w:val="0"/>
          <w:marTop w:val="0"/>
          <w:marBottom w:val="0"/>
          <w:divBdr>
            <w:top w:val="none" w:sz="0" w:space="0" w:color="auto"/>
            <w:left w:val="none" w:sz="0" w:space="0" w:color="auto"/>
            <w:bottom w:val="none" w:sz="0" w:space="0" w:color="auto"/>
            <w:right w:val="none" w:sz="0" w:space="0" w:color="auto"/>
          </w:divBdr>
          <w:divsChild>
            <w:div w:id="1421871012">
              <w:marLeft w:val="0"/>
              <w:marRight w:val="0"/>
              <w:marTop w:val="0"/>
              <w:marBottom w:val="0"/>
              <w:divBdr>
                <w:top w:val="none" w:sz="0" w:space="0" w:color="auto"/>
                <w:left w:val="none" w:sz="0" w:space="0" w:color="auto"/>
                <w:bottom w:val="none" w:sz="0" w:space="0" w:color="auto"/>
                <w:right w:val="none" w:sz="0" w:space="0" w:color="auto"/>
              </w:divBdr>
              <w:divsChild>
                <w:div w:id="659507177">
                  <w:marLeft w:val="0"/>
                  <w:marRight w:val="0"/>
                  <w:marTop w:val="0"/>
                  <w:marBottom w:val="300"/>
                  <w:divBdr>
                    <w:top w:val="none" w:sz="0" w:space="0" w:color="auto"/>
                    <w:left w:val="none" w:sz="0" w:space="0" w:color="auto"/>
                    <w:bottom w:val="none" w:sz="0" w:space="0" w:color="auto"/>
                    <w:right w:val="none" w:sz="0" w:space="0" w:color="auto"/>
                  </w:divBdr>
                  <w:divsChild>
                    <w:div w:id="1581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930303">
      <w:bodyDiv w:val="1"/>
      <w:marLeft w:val="0"/>
      <w:marRight w:val="0"/>
      <w:marTop w:val="0"/>
      <w:marBottom w:val="0"/>
      <w:divBdr>
        <w:top w:val="none" w:sz="0" w:space="0" w:color="auto"/>
        <w:left w:val="none" w:sz="0" w:space="0" w:color="auto"/>
        <w:bottom w:val="none" w:sz="0" w:space="0" w:color="auto"/>
        <w:right w:val="none" w:sz="0" w:space="0" w:color="auto"/>
      </w:divBdr>
    </w:div>
    <w:div w:id="748772851">
      <w:bodyDiv w:val="1"/>
      <w:marLeft w:val="0"/>
      <w:marRight w:val="0"/>
      <w:marTop w:val="0"/>
      <w:marBottom w:val="0"/>
      <w:divBdr>
        <w:top w:val="none" w:sz="0" w:space="0" w:color="auto"/>
        <w:left w:val="none" w:sz="0" w:space="0" w:color="auto"/>
        <w:bottom w:val="none" w:sz="0" w:space="0" w:color="auto"/>
        <w:right w:val="none" w:sz="0" w:space="0" w:color="auto"/>
      </w:divBdr>
    </w:div>
    <w:div w:id="753210386">
      <w:bodyDiv w:val="1"/>
      <w:marLeft w:val="0"/>
      <w:marRight w:val="0"/>
      <w:marTop w:val="0"/>
      <w:marBottom w:val="0"/>
      <w:divBdr>
        <w:top w:val="none" w:sz="0" w:space="0" w:color="auto"/>
        <w:left w:val="none" w:sz="0" w:space="0" w:color="auto"/>
        <w:bottom w:val="none" w:sz="0" w:space="0" w:color="auto"/>
        <w:right w:val="none" w:sz="0" w:space="0" w:color="auto"/>
      </w:divBdr>
    </w:div>
    <w:div w:id="756248372">
      <w:bodyDiv w:val="1"/>
      <w:marLeft w:val="0"/>
      <w:marRight w:val="0"/>
      <w:marTop w:val="0"/>
      <w:marBottom w:val="0"/>
      <w:divBdr>
        <w:top w:val="none" w:sz="0" w:space="0" w:color="auto"/>
        <w:left w:val="none" w:sz="0" w:space="0" w:color="auto"/>
        <w:bottom w:val="none" w:sz="0" w:space="0" w:color="auto"/>
        <w:right w:val="none" w:sz="0" w:space="0" w:color="auto"/>
      </w:divBdr>
    </w:div>
    <w:div w:id="768550856">
      <w:bodyDiv w:val="1"/>
      <w:marLeft w:val="0"/>
      <w:marRight w:val="0"/>
      <w:marTop w:val="0"/>
      <w:marBottom w:val="0"/>
      <w:divBdr>
        <w:top w:val="none" w:sz="0" w:space="0" w:color="auto"/>
        <w:left w:val="none" w:sz="0" w:space="0" w:color="auto"/>
        <w:bottom w:val="none" w:sz="0" w:space="0" w:color="auto"/>
        <w:right w:val="none" w:sz="0" w:space="0" w:color="auto"/>
      </w:divBdr>
    </w:div>
    <w:div w:id="771240979">
      <w:bodyDiv w:val="1"/>
      <w:marLeft w:val="0"/>
      <w:marRight w:val="0"/>
      <w:marTop w:val="0"/>
      <w:marBottom w:val="0"/>
      <w:divBdr>
        <w:top w:val="none" w:sz="0" w:space="0" w:color="auto"/>
        <w:left w:val="none" w:sz="0" w:space="0" w:color="auto"/>
        <w:bottom w:val="none" w:sz="0" w:space="0" w:color="auto"/>
        <w:right w:val="none" w:sz="0" w:space="0" w:color="auto"/>
      </w:divBdr>
    </w:div>
    <w:div w:id="771248113">
      <w:bodyDiv w:val="1"/>
      <w:marLeft w:val="0"/>
      <w:marRight w:val="0"/>
      <w:marTop w:val="0"/>
      <w:marBottom w:val="0"/>
      <w:divBdr>
        <w:top w:val="none" w:sz="0" w:space="0" w:color="auto"/>
        <w:left w:val="none" w:sz="0" w:space="0" w:color="auto"/>
        <w:bottom w:val="none" w:sz="0" w:space="0" w:color="auto"/>
        <w:right w:val="none" w:sz="0" w:space="0" w:color="auto"/>
      </w:divBdr>
    </w:div>
    <w:div w:id="771974242">
      <w:bodyDiv w:val="1"/>
      <w:marLeft w:val="0"/>
      <w:marRight w:val="0"/>
      <w:marTop w:val="0"/>
      <w:marBottom w:val="0"/>
      <w:divBdr>
        <w:top w:val="none" w:sz="0" w:space="0" w:color="auto"/>
        <w:left w:val="none" w:sz="0" w:space="0" w:color="auto"/>
        <w:bottom w:val="none" w:sz="0" w:space="0" w:color="auto"/>
        <w:right w:val="none" w:sz="0" w:space="0" w:color="auto"/>
      </w:divBdr>
    </w:div>
    <w:div w:id="774253449">
      <w:bodyDiv w:val="1"/>
      <w:marLeft w:val="0"/>
      <w:marRight w:val="0"/>
      <w:marTop w:val="0"/>
      <w:marBottom w:val="0"/>
      <w:divBdr>
        <w:top w:val="none" w:sz="0" w:space="0" w:color="auto"/>
        <w:left w:val="none" w:sz="0" w:space="0" w:color="auto"/>
        <w:bottom w:val="none" w:sz="0" w:space="0" w:color="auto"/>
        <w:right w:val="none" w:sz="0" w:space="0" w:color="auto"/>
      </w:divBdr>
    </w:div>
    <w:div w:id="784881681">
      <w:bodyDiv w:val="1"/>
      <w:marLeft w:val="0"/>
      <w:marRight w:val="0"/>
      <w:marTop w:val="0"/>
      <w:marBottom w:val="0"/>
      <w:divBdr>
        <w:top w:val="none" w:sz="0" w:space="0" w:color="auto"/>
        <w:left w:val="none" w:sz="0" w:space="0" w:color="auto"/>
        <w:bottom w:val="none" w:sz="0" w:space="0" w:color="auto"/>
        <w:right w:val="none" w:sz="0" w:space="0" w:color="auto"/>
      </w:divBdr>
    </w:div>
    <w:div w:id="785779179">
      <w:bodyDiv w:val="1"/>
      <w:marLeft w:val="0"/>
      <w:marRight w:val="0"/>
      <w:marTop w:val="0"/>
      <w:marBottom w:val="0"/>
      <w:divBdr>
        <w:top w:val="none" w:sz="0" w:space="0" w:color="auto"/>
        <w:left w:val="none" w:sz="0" w:space="0" w:color="auto"/>
        <w:bottom w:val="none" w:sz="0" w:space="0" w:color="auto"/>
        <w:right w:val="none" w:sz="0" w:space="0" w:color="auto"/>
      </w:divBdr>
    </w:div>
    <w:div w:id="786195749">
      <w:bodyDiv w:val="1"/>
      <w:marLeft w:val="0"/>
      <w:marRight w:val="0"/>
      <w:marTop w:val="0"/>
      <w:marBottom w:val="0"/>
      <w:divBdr>
        <w:top w:val="none" w:sz="0" w:space="0" w:color="auto"/>
        <w:left w:val="none" w:sz="0" w:space="0" w:color="auto"/>
        <w:bottom w:val="none" w:sz="0" w:space="0" w:color="auto"/>
        <w:right w:val="none" w:sz="0" w:space="0" w:color="auto"/>
      </w:divBdr>
    </w:div>
    <w:div w:id="792212381">
      <w:bodyDiv w:val="1"/>
      <w:marLeft w:val="0"/>
      <w:marRight w:val="0"/>
      <w:marTop w:val="0"/>
      <w:marBottom w:val="0"/>
      <w:divBdr>
        <w:top w:val="none" w:sz="0" w:space="0" w:color="auto"/>
        <w:left w:val="none" w:sz="0" w:space="0" w:color="auto"/>
        <w:bottom w:val="none" w:sz="0" w:space="0" w:color="auto"/>
        <w:right w:val="none" w:sz="0" w:space="0" w:color="auto"/>
      </w:divBdr>
    </w:div>
    <w:div w:id="793910570">
      <w:bodyDiv w:val="1"/>
      <w:marLeft w:val="0"/>
      <w:marRight w:val="0"/>
      <w:marTop w:val="0"/>
      <w:marBottom w:val="0"/>
      <w:divBdr>
        <w:top w:val="none" w:sz="0" w:space="0" w:color="auto"/>
        <w:left w:val="none" w:sz="0" w:space="0" w:color="auto"/>
        <w:bottom w:val="none" w:sz="0" w:space="0" w:color="auto"/>
        <w:right w:val="none" w:sz="0" w:space="0" w:color="auto"/>
      </w:divBdr>
    </w:div>
    <w:div w:id="795492448">
      <w:bodyDiv w:val="1"/>
      <w:marLeft w:val="0"/>
      <w:marRight w:val="0"/>
      <w:marTop w:val="0"/>
      <w:marBottom w:val="0"/>
      <w:divBdr>
        <w:top w:val="none" w:sz="0" w:space="0" w:color="auto"/>
        <w:left w:val="none" w:sz="0" w:space="0" w:color="auto"/>
        <w:bottom w:val="none" w:sz="0" w:space="0" w:color="auto"/>
        <w:right w:val="none" w:sz="0" w:space="0" w:color="auto"/>
      </w:divBdr>
    </w:div>
    <w:div w:id="801533704">
      <w:bodyDiv w:val="1"/>
      <w:marLeft w:val="0"/>
      <w:marRight w:val="0"/>
      <w:marTop w:val="0"/>
      <w:marBottom w:val="0"/>
      <w:divBdr>
        <w:top w:val="none" w:sz="0" w:space="0" w:color="auto"/>
        <w:left w:val="none" w:sz="0" w:space="0" w:color="auto"/>
        <w:bottom w:val="none" w:sz="0" w:space="0" w:color="auto"/>
        <w:right w:val="none" w:sz="0" w:space="0" w:color="auto"/>
      </w:divBdr>
    </w:div>
    <w:div w:id="803699193">
      <w:bodyDiv w:val="1"/>
      <w:marLeft w:val="0"/>
      <w:marRight w:val="0"/>
      <w:marTop w:val="0"/>
      <w:marBottom w:val="0"/>
      <w:divBdr>
        <w:top w:val="none" w:sz="0" w:space="0" w:color="auto"/>
        <w:left w:val="none" w:sz="0" w:space="0" w:color="auto"/>
        <w:bottom w:val="none" w:sz="0" w:space="0" w:color="auto"/>
        <w:right w:val="none" w:sz="0" w:space="0" w:color="auto"/>
      </w:divBdr>
    </w:div>
    <w:div w:id="818576096">
      <w:bodyDiv w:val="1"/>
      <w:marLeft w:val="0"/>
      <w:marRight w:val="0"/>
      <w:marTop w:val="0"/>
      <w:marBottom w:val="0"/>
      <w:divBdr>
        <w:top w:val="none" w:sz="0" w:space="0" w:color="auto"/>
        <w:left w:val="none" w:sz="0" w:space="0" w:color="auto"/>
        <w:bottom w:val="none" w:sz="0" w:space="0" w:color="auto"/>
        <w:right w:val="none" w:sz="0" w:space="0" w:color="auto"/>
      </w:divBdr>
    </w:div>
    <w:div w:id="820577978">
      <w:bodyDiv w:val="1"/>
      <w:marLeft w:val="0"/>
      <w:marRight w:val="0"/>
      <w:marTop w:val="0"/>
      <w:marBottom w:val="0"/>
      <w:divBdr>
        <w:top w:val="none" w:sz="0" w:space="0" w:color="auto"/>
        <w:left w:val="none" w:sz="0" w:space="0" w:color="auto"/>
        <w:bottom w:val="none" w:sz="0" w:space="0" w:color="auto"/>
        <w:right w:val="none" w:sz="0" w:space="0" w:color="auto"/>
      </w:divBdr>
    </w:div>
    <w:div w:id="822433058">
      <w:bodyDiv w:val="1"/>
      <w:marLeft w:val="0"/>
      <w:marRight w:val="0"/>
      <w:marTop w:val="0"/>
      <w:marBottom w:val="0"/>
      <w:divBdr>
        <w:top w:val="none" w:sz="0" w:space="0" w:color="auto"/>
        <w:left w:val="none" w:sz="0" w:space="0" w:color="auto"/>
        <w:bottom w:val="none" w:sz="0" w:space="0" w:color="auto"/>
        <w:right w:val="none" w:sz="0" w:space="0" w:color="auto"/>
      </w:divBdr>
    </w:div>
    <w:div w:id="830096884">
      <w:bodyDiv w:val="1"/>
      <w:marLeft w:val="0"/>
      <w:marRight w:val="0"/>
      <w:marTop w:val="0"/>
      <w:marBottom w:val="0"/>
      <w:divBdr>
        <w:top w:val="none" w:sz="0" w:space="0" w:color="auto"/>
        <w:left w:val="none" w:sz="0" w:space="0" w:color="auto"/>
        <w:bottom w:val="none" w:sz="0" w:space="0" w:color="auto"/>
        <w:right w:val="none" w:sz="0" w:space="0" w:color="auto"/>
      </w:divBdr>
    </w:div>
    <w:div w:id="836270853">
      <w:bodyDiv w:val="1"/>
      <w:marLeft w:val="0"/>
      <w:marRight w:val="0"/>
      <w:marTop w:val="0"/>
      <w:marBottom w:val="0"/>
      <w:divBdr>
        <w:top w:val="none" w:sz="0" w:space="0" w:color="auto"/>
        <w:left w:val="none" w:sz="0" w:space="0" w:color="auto"/>
        <w:bottom w:val="none" w:sz="0" w:space="0" w:color="auto"/>
        <w:right w:val="none" w:sz="0" w:space="0" w:color="auto"/>
      </w:divBdr>
    </w:div>
    <w:div w:id="837886112">
      <w:bodyDiv w:val="1"/>
      <w:marLeft w:val="0"/>
      <w:marRight w:val="0"/>
      <w:marTop w:val="0"/>
      <w:marBottom w:val="0"/>
      <w:divBdr>
        <w:top w:val="none" w:sz="0" w:space="0" w:color="auto"/>
        <w:left w:val="none" w:sz="0" w:space="0" w:color="auto"/>
        <w:bottom w:val="none" w:sz="0" w:space="0" w:color="auto"/>
        <w:right w:val="none" w:sz="0" w:space="0" w:color="auto"/>
      </w:divBdr>
    </w:div>
    <w:div w:id="838152894">
      <w:bodyDiv w:val="1"/>
      <w:marLeft w:val="0"/>
      <w:marRight w:val="0"/>
      <w:marTop w:val="0"/>
      <w:marBottom w:val="0"/>
      <w:divBdr>
        <w:top w:val="none" w:sz="0" w:space="0" w:color="auto"/>
        <w:left w:val="none" w:sz="0" w:space="0" w:color="auto"/>
        <w:bottom w:val="none" w:sz="0" w:space="0" w:color="auto"/>
        <w:right w:val="none" w:sz="0" w:space="0" w:color="auto"/>
      </w:divBdr>
    </w:div>
    <w:div w:id="840898616">
      <w:bodyDiv w:val="1"/>
      <w:marLeft w:val="0"/>
      <w:marRight w:val="0"/>
      <w:marTop w:val="0"/>
      <w:marBottom w:val="0"/>
      <w:divBdr>
        <w:top w:val="none" w:sz="0" w:space="0" w:color="auto"/>
        <w:left w:val="none" w:sz="0" w:space="0" w:color="auto"/>
        <w:bottom w:val="none" w:sz="0" w:space="0" w:color="auto"/>
        <w:right w:val="none" w:sz="0" w:space="0" w:color="auto"/>
      </w:divBdr>
    </w:div>
    <w:div w:id="841509102">
      <w:bodyDiv w:val="1"/>
      <w:marLeft w:val="0"/>
      <w:marRight w:val="0"/>
      <w:marTop w:val="0"/>
      <w:marBottom w:val="0"/>
      <w:divBdr>
        <w:top w:val="none" w:sz="0" w:space="0" w:color="auto"/>
        <w:left w:val="none" w:sz="0" w:space="0" w:color="auto"/>
        <w:bottom w:val="none" w:sz="0" w:space="0" w:color="auto"/>
        <w:right w:val="none" w:sz="0" w:space="0" w:color="auto"/>
      </w:divBdr>
    </w:div>
    <w:div w:id="847018438">
      <w:bodyDiv w:val="1"/>
      <w:marLeft w:val="0"/>
      <w:marRight w:val="0"/>
      <w:marTop w:val="0"/>
      <w:marBottom w:val="0"/>
      <w:divBdr>
        <w:top w:val="none" w:sz="0" w:space="0" w:color="auto"/>
        <w:left w:val="none" w:sz="0" w:space="0" w:color="auto"/>
        <w:bottom w:val="none" w:sz="0" w:space="0" w:color="auto"/>
        <w:right w:val="none" w:sz="0" w:space="0" w:color="auto"/>
      </w:divBdr>
    </w:div>
    <w:div w:id="847521735">
      <w:bodyDiv w:val="1"/>
      <w:marLeft w:val="0"/>
      <w:marRight w:val="0"/>
      <w:marTop w:val="0"/>
      <w:marBottom w:val="0"/>
      <w:divBdr>
        <w:top w:val="none" w:sz="0" w:space="0" w:color="auto"/>
        <w:left w:val="none" w:sz="0" w:space="0" w:color="auto"/>
        <w:bottom w:val="none" w:sz="0" w:space="0" w:color="auto"/>
        <w:right w:val="none" w:sz="0" w:space="0" w:color="auto"/>
      </w:divBdr>
    </w:div>
    <w:div w:id="850685680">
      <w:bodyDiv w:val="1"/>
      <w:marLeft w:val="0"/>
      <w:marRight w:val="0"/>
      <w:marTop w:val="0"/>
      <w:marBottom w:val="0"/>
      <w:divBdr>
        <w:top w:val="none" w:sz="0" w:space="0" w:color="auto"/>
        <w:left w:val="none" w:sz="0" w:space="0" w:color="auto"/>
        <w:bottom w:val="none" w:sz="0" w:space="0" w:color="auto"/>
        <w:right w:val="none" w:sz="0" w:space="0" w:color="auto"/>
      </w:divBdr>
    </w:div>
    <w:div w:id="851646650">
      <w:bodyDiv w:val="1"/>
      <w:marLeft w:val="0"/>
      <w:marRight w:val="0"/>
      <w:marTop w:val="0"/>
      <w:marBottom w:val="0"/>
      <w:divBdr>
        <w:top w:val="none" w:sz="0" w:space="0" w:color="auto"/>
        <w:left w:val="none" w:sz="0" w:space="0" w:color="auto"/>
        <w:bottom w:val="none" w:sz="0" w:space="0" w:color="auto"/>
        <w:right w:val="none" w:sz="0" w:space="0" w:color="auto"/>
      </w:divBdr>
    </w:div>
    <w:div w:id="852888298">
      <w:bodyDiv w:val="1"/>
      <w:marLeft w:val="0"/>
      <w:marRight w:val="0"/>
      <w:marTop w:val="0"/>
      <w:marBottom w:val="0"/>
      <w:divBdr>
        <w:top w:val="none" w:sz="0" w:space="0" w:color="auto"/>
        <w:left w:val="none" w:sz="0" w:space="0" w:color="auto"/>
        <w:bottom w:val="none" w:sz="0" w:space="0" w:color="auto"/>
        <w:right w:val="none" w:sz="0" w:space="0" w:color="auto"/>
      </w:divBdr>
    </w:div>
    <w:div w:id="860165767">
      <w:bodyDiv w:val="1"/>
      <w:marLeft w:val="0"/>
      <w:marRight w:val="0"/>
      <w:marTop w:val="0"/>
      <w:marBottom w:val="0"/>
      <w:divBdr>
        <w:top w:val="none" w:sz="0" w:space="0" w:color="auto"/>
        <w:left w:val="none" w:sz="0" w:space="0" w:color="auto"/>
        <w:bottom w:val="none" w:sz="0" w:space="0" w:color="auto"/>
        <w:right w:val="none" w:sz="0" w:space="0" w:color="auto"/>
      </w:divBdr>
    </w:div>
    <w:div w:id="863403468">
      <w:bodyDiv w:val="1"/>
      <w:marLeft w:val="0"/>
      <w:marRight w:val="0"/>
      <w:marTop w:val="0"/>
      <w:marBottom w:val="0"/>
      <w:divBdr>
        <w:top w:val="none" w:sz="0" w:space="0" w:color="auto"/>
        <w:left w:val="none" w:sz="0" w:space="0" w:color="auto"/>
        <w:bottom w:val="none" w:sz="0" w:space="0" w:color="auto"/>
        <w:right w:val="none" w:sz="0" w:space="0" w:color="auto"/>
      </w:divBdr>
    </w:div>
    <w:div w:id="868950722">
      <w:bodyDiv w:val="1"/>
      <w:marLeft w:val="0"/>
      <w:marRight w:val="0"/>
      <w:marTop w:val="0"/>
      <w:marBottom w:val="0"/>
      <w:divBdr>
        <w:top w:val="none" w:sz="0" w:space="0" w:color="auto"/>
        <w:left w:val="none" w:sz="0" w:space="0" w:color="auto"/>
        <w:bottom w:val="none" w:sz="0" w:space="0" w:color="auto"/>
        <w:right w:val="none" w:sz="0" w:space="0" w:color="auto"/>
      </w:divBdr>
    </w:div>
    <w:div w:id="869876771">
      <w:bodyDiv w:val="1"/>
      <w:marLeft w:val="0"/>
      <w:marRight w:val="0"/>
      <w:marTop w:val="0"/>
      <w:marBottom w:val="0"/>
      <w:divBdr>
        <w:top w:val="none" w:sz="0" w:space="0" w:color="auto"/>
        <w:left w:val="none" w:sz="0" w:space="0" w:color="auto"/>
        <w:bottom w:val="none" w:sz="0" w:space="0" w:color="auto"/>
        <w:right w:val="none" w:sz="0" w:space="0" w:color="auto"/>
      </w:divBdr>
    </w:div>
    <w:div w:id="872573615">
      <w:bodyDiv w:val="1"/>
      <w:marLeft w:val="0"/>
      <w:marRight w:val="0"/>
      <w:marTop w:val="0"/>
      <w:marBottom w:val="0"/>
      <w:divBdr>
        <w:top w:val="none" w:sz="0" w:space="0" w:color="auto"/>
        <w:left w:val="none" w:sz="0" w:space="0" w:color="auto"/>
        <w:bottom w:val="none" w:sz="0" w:space="0" w:color="auto"/>
        <w:right w:val="none" w:sz="0" w:space="0" w:color="auto"/>
      </w:divBdr>
    </w:div>
    <w:div w:id="873466291">
      <w:bodyDiv w:val="1"/>
      <w:marLeft w:val="0"/>
      <w:marRight w:val="0"/>
      <w:marTop w:val="0"/>
      <w:marBottom w:val="0"/>
      <w:divBdr>
        <w:top w:val="none" w:sz="0" w:space="0" w:color="auto"/>
        <w:left w:val="none" w:sz="0" w:space="0" w:color="auto"/>
        <w:bottom w:val="none" w:sz="0" w:space="0" w:color="auto"/>
        <w:right w:val="none" w:sz="0" w:space="0" w:color="auto"/>
      </w:divBdr>
    </w:div>
    <w:div w:id="874775400">
      <w:bodyDiv w:val="1"/>
      <w:marLeft w:val="0"/>
      <w:marRight w:val="0"/>
      <w:marTop w:val="0"/>
      <w:marBottom w:val="0"/>
      <w:divBdr>
        <w:top w:val="none" w:sz="0" w:space="0" w:color="auto"/>
        <w:left w:val="none" w:sz="0" w:space="0" w:color="auto"/>
        <w:bottom w:val="none" w:sz="0" w:space="0" w:color="auto"/>
        <w:right w:val="none" w:sz="0" w:space="0" w:color="auto"/>
      </w:divBdr>
    </w:div>
    <w:div w:id="876888750">
      <w:bodyDiv w:val="1"/>
      <w:marLeft w:val="0"/>
      <w:marRight w:val="0"/>
      <w:marTop w:val="0"/>
      <w:marBottom w:val="0"/>
      <w:divBdr>
        <w:top w:val="none" w:sz="0" w:space="0" w:color="auto"/>
        <w:left w:val="none" w:sz="0" w:space="0" w:color="auto"/>
        <w:bottom w:val="none" w:sz="0" w:space="0" w:color="auto"/>
        <w:right w:val="none" w:sz="0" w:space="0" w:color="auto"/>
      </w:divBdr>
    </w:div>
    <w:div w:id="878661707">
      <w:bodyDiv w:val="1"/>
      <w:marLeft w:val="0"/>
      <w:marRight w:val="0"/>
      <w:marTop w:val="0"/>
      <w:marBottom w:val="0"/>
      <w:divBdr>
        <w:top w:val="none" w:sz="0" w:space="0" w:color="auto"/>
        <w:left w:val="none" w:sz="0" w:space="0" w:color="auto"/>
        <w:bottom w:val="none" w:sz="0" w:space="0" w:color="auto"/>
        <w:right w:val="none" w:sz="0" w:space="0" w:color="auto"/>
      </w:divBdr>
    </w:div>
    <w:div w:id="883369562">
      <w:bodyDiv w:val="1"/>
      <w:marLeft w:val="0"/>
      <w:marRight w:val="0"/>
      <w:marTop w:val="0"/>
      <w:marBottom w:val="0"/>
      <w:divBdr>
        <w:top w:val="none" w:sz="0" w:space="0" w:color="auto"/>
        <w:left w:val="none" w:sz="0" w:space="0" w:color="auto"/>
        <w:bottom w:val="none" w:sz="0" w:space="0" w:color="auto"/>
        <w:right w:val="none" w:sz="0" w:space="0" w:color="auto"/>
      </w:divBdr>
    </w:div>
    <w:div w:id="887498972">
      <w:bodyDiv w:val="1"/>
      <w:marLeft w:val="0"/>
      <w:marRight w:val="0"/>
      <w:marTop w:val="0"/>
      <w:marBottom w:val="0"/>
      <w:divBdr>
        <w:top w:val="none" w:sz="0" w:space="0" w:color="auto"/>
        <w:left w:val="none" w:sz="0" w:space="0" w:color="auto"/>
        <w:bottom w:val="none" w:sz="0" w:space="0" w:color="auto"/>
        <w:right w:val="none" w:sz="0" w:space="0" w:color="auto"/>
      </w:divBdr>
    </w:div>
    <w:div w:id="888032658">
      <w:bodyDiv w:val="1"/>
      <w:marLeft w:val="0"/>
      <w:marRight w:val="0"/>
      <w:marTop w:val="0"/>
      <w:marBottom w:val="0"/>
      <w:divBdr>
        <w:top w:val="none" w:sz="0" w:space="0" w:color="auto"/>
        <w:left w:val="none" w:sz="0" w:space="0" w:color="auto"/>
        <w:bottom w:val="none" w:sz="0" w:space="0" w:color="auto"/>
        <w:right w:val="none" w:sz="0" w:space="0" w:color="auto"/>
      </w:divBdr>
    </w:div>
    <w:div w:id="889683695">
      <w:bodyDiv w:val="1"/>
      <w:marLeft w:val="0"/>
      <w:marRight w:val="0"/>
      <w:marTop w:val="0"/>
      <w:marBottom w:val="0"/>
      <w:divBdr>
        <w:top w:val="none" w:sz="0" w:space="0" w:color="auto"/>
        <w:left w:val="none" w:sz="0" w:space="0" w:color="auto"/>
        <w:bottom w:val="none" w:sz="0" w:space="0" w:color="auto"/>
        <w:right w:val="none" w:sz="0" w:space="0" w:color="auto"/>
      </w:divBdr>
    </w:div>
    <w:div w:id="890388565">
      <w:bodyDiv w:val="1"/>
      <w:marLeft w:val="0"/>
      <w:marRight w:val="0"/>
      <w:marTop w:val="0"/>
      <w:marBottom w:val="0"/>
      <w:divBdr>
        <w:top w:val="none" w:sz="0" w:space="0" w:color="auto"/>
        <w:left w:val="none" w:sz="0" w:space="0" w:color="auto"/>
        <w:bottom w:val="none" w:sz="0" w:space="0" w:color="auto"/>
        <w:right w:val="none" w:sz="0" w:space="0" w:color="auto"/>
      </w:divBdr>
    </w:div>
    <w:div w:id="894583244">
      <w:bodyDiv w:val="1"/>
      <w:marLeft w:val="0"/>
      <w:marRight w:val="0"/>
      <w:marTop w:val="0"/>
      <w:marBottom w:val="0"/>
      <w:divBdr>
        <w:top w:val="none" w:sz="0" w:space="0" w:color="auto"/>
        <w:left w:val="none" w:sz="0" w:space="0" w:color="auto"/>
        <w:bottom w:val="none" w:sz="0" w:space="0" w:color="auto"/>
        <w:right w:val="none" w:sz="0" w:space="0" w:color="auto"/>
      </w:divBdr>
    </w:div>
    <w:div w:id="894975853">
      <w:bodyDiv w:val="1"/>
      <w:marLeft w:val="0"/>
      <w:marRight w:val="0"/>
      <w:marTop w:val="0"/>
      <w:marBottom w:val="0"/>
      <w:divBdr>
        <w:top w:val="none" w:sz="0" w:space="0" w:color="auto"/>
        <w:left w:val="none" w:sz="0" w:space="0" w:color="auto"/>
        <w:bottom w:val="none" w:sz="0" w:space="0" w:color="auto"/>
        <w:right w:val="none" w:sz="0" w:space="0" w:color="auto"/>
      </w:divBdr>
    </w:div>
    <w:div w:id="895361163">
      <w:bodyDiv w:val="1"/>
      <w:marLeft w:val="0"/>
      <w:marRight w:val="0"/>
      <w:marTop w:val="0"/>
      <w:marBottom w:val="0"/>
      <w:divBdr>
        <w:top w:val="none" w:sz="0" w:space="0" w:color="auto"/>
        <w:left w:val="none" w:sz="0" w:space="0" w:color="auto"/>
        <w:bottom w:val="none" w:sz="0" w:space="0" w:color="auto"/>
        <w:right w:val="none" w:sz="0" w:space="0" w:color="auto"/>
      </w:divBdr>
    </w:div>
    <w:div w:id="897740035">
      <w:bodyDiv w:val="1"/>
      <w:marLeft w:val="0"/>
      <w:marRight w:val="0"/>
      <w:marTop w:val="0"/>
      <w:marBottom w:val="0"/>
      <w:divBdr>
        <w:top w:val="none" w:sz="0" w:space="0" w:color="auto"/>
        <w:left w:val="none" w:sz="0" w:space="0" w:color="auto"/>
        <w:bottom w:val="none" w:sz="0" w:space="0" w:color="auto"/>
        <w:right w:val="none" w:sz="0" w:space="0" w:color="auto"/>
      </w:divBdr>
    </w:div>
    <w:div w:id="900213326">
      <w:bodyDiv w:val="1"/>
      <w:marLeft w:val="0"/>
      <w:marRight w:val="0"/>
      <w:marTop w:val="0"/>
      <w:marBottom w:val="0"/>
      <w:divBdr>
        <w:top w:val="none" w:sz="0" w:space="0" w:color="auto"/>
        <w:left w:val="none" w:sz="0" w:space="0" w:color="auto"/>
        <w:bottom w:val="none" w:sz="0" w:space="0" w:color="auto"/>
        <w:right w:val="none" w:sz="0" w:space="0" w:color="auto"/>
      </w:divBdr>
    </w:div>
    <w:div w:id="903376050">
      <w:bodyDiv w:val="1"/>
      <w:marLeft w:val="0"/>
      <w:marRight w:val="0"/>
      <w:marTop w:val="0"/>
      <w:marBottom w:val="0"/>
      <w:divBdr>
        <w:top w:val="none" w:sz="0" w:space="0" w:color="auto"/>
        <w:left w:val="none" w:sz="0" w:space="0" w:color="auto"/>
        <w:bottom w:val="none" w:sz="0" w:space="0" w:color="auto"/>
        <w:right w:val="none" w:sz="0" w:space="0" w:color="auto"/>
      </w:divBdr>
    </w:div>
    <w:div w:id="908344595">
      <w:bodyDiv w:val="1"/>
      <w:marLeft w:val="0"/>
      <w:marRight w:val="0"/>
      <w:marTop w:val="0"/>
      <w:marBottom w:val="0"/>
      <w:divBdr>
        <w:top w:val="none" w:sz="0" w:space="0" w:color="auto"/>
        <w:left w:val="none" w:sz="0" w:space="0" w:color="auto"/>
        <w:bottom w:val="none" w:sz="0" w:space="0" w:color="auto"/>
        <w:right w:val="none" w:sz="0" w:space="0" w:color="auto"/>
      </w:divBdr>
    </w:div>
    <w:div w:id="912814422">
      <w:bodyDiv w:val="1"/>
      <w:marLeft w:val="0"/>
      <w:marRight w:val="0"/>
      <w:marTop w:val="0"/>
      <w:marBottom w:val="0"/>
      <w:divBdr>
        <w:top w:val="none" w:sz="0" w:space="0" w:color="auto"/>
        <w:left w:val="none" w:sz="0" w:space="0" w:color="auto"/>
        <w:bottom w:val="none" w:sz="0" w:space="0" w:color="auto"/>
        <w:right w:val="none" w:sz="0" w:space="0" w:color="auto"/>
      </w:divBdr>
    </w:div>
    <w:div w:id="919951667">
      <w:bodyDiv w:val="1"/>
      <w:marLeft w:val="0"/>
      <w:marRight w:val="0"/>
      <w:marTop w:val="0"/>
      <w:marBottom w:val="0"/>
      <w:divBdr>
        <w:top w:val="none" w:sz="0" w:space="0" w:color="auto"/>
        <w:left w:val="none" w:sz="0" w:space="0" w:color="auto"/>
        <w:bottom w:val="none" w:sz="0" w:space="0" w:color="auto"/>
        <w:right w:val="none" w:sz="0" w:space="0" w:color="auto"/>
      </w:divBdr>
    </w:div>
    <w:div w:id="921916614">
      <w:bodyDiv w:val="1"/>
      <w:marLeft w:val="0"/>
      <w:marRight w:val="0"/>
      <w:marTop w:val="0"/>
      <w:marBottom w:val="0"/>
      <w:divBdr>
        <w:top w:val="none" w:sz="0" w:space="0" w:color="auto"/>
        <w:left w:val="none" w:sz="0" w:space="0" w:color="auto"/>
        <w:bottom w:val="none" w:sz="0" w:space="0" w:color="auto"/>
        <w:right w:val="none" w:sz="0" w:space="0" w:color="auto"/>
      </w:divBdr>
    </w:div>
    <w:div w:id="922178003">
      <w:bodyDiv w:val="1"/>
      <w:marLeft w:val="0"/>
      <w:marRight w:val="0"/>
      <w:marTop w:val="0"/>
      <w:marBottom w:val="0"/>
      <w:divBdr>
        <w:top w:val="none" w:sz="0" w:space="0" w:color="auto"/>
        <w:left w:val="none" w:sz="0" w:space="0" w:color="auto"/>
        <w:bottom w:val="none" w:sz="0" w:space="0" w:color="auto"/>
        <w:right w:val="none" w:sz="0" w:space="0" w:color="auto"/>
      </w:divBdr>
    </w:div>
    <w:div w:id="922881783">
      <w:bodyDiv w:val="1"/>
      <w:marLeft w:val="0"/>
      <w:marRight w:val="0"/>
      <w:marTop w:val="0"/>
      <w:marBottom w:val="0"/>
      <w:divBdr>
        <w:top w:val="none" w:sz="0" w:space="0" w:color="auto"/>
        <w:left w:val="none" w:sz="0" w:space="0" w:color="auto"/>
        <w:bottom w:val="none" w:sz="0" w:space="0" w:color="auto"/>
        <w:right w:val="none" w:sz="0" w:space="0" w:color="auto"/>
      </w:divBdr>
    </w:div>
    <w:div w:id="929890481">
      <w:bodyDiv w:val="1"/>
      <w:marLeft w:val="0"/>
      <w:marRight w:val="0"/>
      <w:marTop w:val="0"/>
      <w:marBottom w:val="0"/>
      <w:divBdr>
        <w:top w:val="none" w:sz="0" w:space="0" w:color="auto"/>
        <w:left w:val="none" w:sz="0" w:space="0" w:color="auto"/>
        <w:bottom w:val="none" w:sz="0" w:space="0" w:color="auto"/>
        <w:right w:val="none" w:sz="0" w:space="0" w:color="auto"/>
      </w:divBdr>
    </w:div>
    <w:div w:id="931822145">
      <w:bodyDiv w:val="1"/>
      <w:marLeft w:val="0"/>
      <w:marRight w:val="0"/>
      <w:marTop w:val="0"/>
      <w:marBottom w:val="0"/>
      <w:divBdr>
        <w:top w:val="none" w:sz="0" w:space="0" w:color="auto"/>
        <w:left w:val="none" w:sz="0" w:space="0" w:color="auto"/>
        <w:bottom w:val="none" w:sz="0" w:space="0" w:color="auto"/>
        <w:right w:val="none" w:sz="0" w:space="0" w:color="auto"/>
      </w:divBdr>
    </w:div>
    <w:div w:id="932128410">
      <w:bodyDiv w:val="1"/>
      <w:marLeft w:val="0"/>
      <w:marRight w:val="0"/>
      <w:marTop w:val="0"/>
      <w:marBottom w:val="0"/>
      <w:divBdr>
        <w:top w:val="none" w:sz="0" w:space="0" w:color="auto"/>
        <w:left w:val="none" w:sz="0" w:space="0" w:color="auto"/>
        <w:bottom w:val="none" w:sz="0" w:space="0" w:color="auto"/>
        <w:right w:val="none" w:sz="0" w:space="0" w:color="auto"/>
      </w:divBdr>
      <w:divsChild>
        <w:div w:id="59644947">
          <w:marLeft w:val="0"/>
          <w:marRight w:val="0"/>
          <w:marTop w:val="0"/>
          <w:marBottom w:val="0"/>
          <w:divBdr>
            <w:top w:val="none" w:sz="0" w:space="0" w:color="auto"/>
            <w:left w:val="none" w:sz="0" w:space="0" w:color="auto"/>
            <w:bottom w:val="none" w:sz="0" w:space="0" w:color="auto"/>
            <w:right w:val="none" w:sz="0" w:space="0" w:color="auto"/>
          </w:divBdr>
          <w:divsChild>
            <w:div w:id="511918955">
              <w:marLeft w:val="0"/>
              <w:marRight w:val="0"/>
              <w:marTop w:val="0"/>
              <w:marBottom w:val="0"/>
              <w:divBdr>
                <w:top w:val="none" w:sz="0" w:space="0" w:color="auto"/>
                <w:left w:val="none" w:sz="0" w:space="0" w:color="auto"/>
                <w:bottom w:val="none" w:sz="0" w:space="0" w:color="auto"/>
                <w:right w:val="none" w:sz="0" w:space="0" w:color="auto"/>
              </w:divBdr>
              <w:divsChild>
                <w:div w:id="196745691">
                  <w:marLeft w:val="0"/>
                  <w:marRight w:val="0"/>
                  <w:marTop w:val="0"/>
                  <w:marBottom w:val="300"/>
                  <w:divBdr>
                    <w:top w:val="none" w:sz="0" w:space="0" w:color="auto"/>
                    <w:left w:val="none" w:sz="0" w:space="0" w:color="auto"/>
                    <w:bottom w:val="none" w:sz="0" w:space="0" w:color="auto"/>
                    <w:right w:val="none" w:sz="0" w:space="0" w:color="auto"/>
                  </w:divBdr>
                  <w:divsChild>
                    <w:div w:id="1141776503">
                      <w:marLeft w:val="0"/>
                      <w:marRight w:val="0"/>
                      <w:marTop w:val="0"/>
                      <w:marBottom w:val="0"/>
                      <w:divBdr>
                        <w:top w:val="none" w:sz="0" w:space="0" w:color="auto"/>
                        <w:left w:val="none" w:sz="0" w:space="0" w:color="auto"/>
                        <w:bottom w:val="none" w:sz="0" w:space="0" w:color="auto"/>
                        <w:right w:val="none" w:sz="0" w:space="0" w:color="auto"/>
                      </w:divBdr>
                    </w:div>
                  </w:divsChild>
                </w:div>
                <w:div w:id="252202257">
                  <w:marLeft w:val="0"/>
                  <w:marRight w:val="0"/>
                  <w:marTop w:val="0"/>
                  <w:marBottom w:val="300"/>
                  <w:divBdr>
                    <w:top w:val="none" w:sz="0" w:space="0" w:color="auto"/>
                    <w:left w:val="none" w:sz="0" w:space="0" w:color="auto"/>
                    <w:bottom w:val="none" w:sz="0" w:space="0" w:color="auto"/>
                    <w:right w:val="none" w:sz="0" w:space="0" w:color="auto"/>
                  </w:divBdr>
                  <w:divsChild>
                    <w:div w:id="1114255440">
                      <w:marLeft w:val="0"/>
                      <w:marRight w:val="0"/>
                      <w:marTop w:val="0"/>
                      <w:marBottom w:val="0"/>
                      <w:divBdr>
                        <w:top w:val="none" w:sz="0" w:space="0" w:color="auto"/>
                        <w:left w:val="none" w:sz="0" w:space="0" w:color="auto"/>
                        <w:bottom w:val="none" w:sz="0" w:space="0" w:color="auto"/>
                        <w:right w:val="none" w:sz="0" w:space="0" w:color="auto"/>
                      </w:divBdr>
                      <w:divsChild>
                        <w:div w:id="196407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600567">
          <w:marLeft w:val="0"/>
          <w:marRight w:val="0"/>
          <w:marTop w:val="0"/>
          <w:marBottom w:val="0"/>
          <w:divBdr>
            <w:top w:val="none" w:sz="0" w:space="0" w:color="auto"/>
            <w:left w:val="none" w:sz="0" w:space="0" w:color="auto"/>
            <w:bottom w:val="none" w:sz="0" w:space="0" w:color="auto"/>
            <w:right w:val="none" w:sz="0" w:space="0" w:color="auto"/>
          </w:divBdr>
          <w:divsChild>
            <w:div w:id="1783260541">
              <w:marLeft w:val="0"/>
              <w:marRight w:val="0"/>
              <w:marTop w:val="0"/>
              <w:marBottom w:val="0"/>
              <w:divBdr>
                <w:top w:val="none" w:sz="0" w:space="0" w:color="auto"/>
                <w:left w:val="none" w:sz="0" w:space="0" w:color="auto"/>
                <w:bottom w:val="none" w:sz="0" w:space="0" w:color="auto"/>
                <w:right w:val="none" w:sz="0" w:space="0" w:color="auto"/>
              </w:divBdr>
              <w:divsChild>
                <w:div w:id="914516475">
                  <w:marLeft w:val="0"/>
                  <w:marRight w:val="0"/>
                  <w:marTop w:val="0"/>
                  <w:marBottom w:val="300"/>
                  <w:divBdr>
                    <w:top w:val="none" w:sz="0" w:space="0" w:color="auto"/>
                    <w:left w:val="none" w:sz="0" w:space="0" w:color="auto"/>
                    <w:bottom w:val="none" w:sz="0" w:space="0" w:color="auto"/>
                    <w:right w:val="none" w:sz="0" w:space="0" w:color="auto"/>
                  </w:divBdr>
                  <w:divsChild>
                    <w:div w:id="25135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980600">
      <w:bodyDiv w:val="1"/>
      <w:marLeft w:val="0"/>
      <w:marRight w:val="0"/>
      <w:marTop w:val="0"/>
      <w:marBottom w:val="0"/>
      <w:divBdr>
        <w:top w:val="none" w:sz="0" w:space="0" w:color="auto"/>
        <w:left w:val="none" w:sz="0" w:space="0" w:color="auto"/>
        <w:bottom w:val="none" w:sz="0" w:space="0" w:color="auto"/>
        <w:right w:val="none" w:sz="0" w:space="0" w:color="auto"/>
      </w:divBdr>
    </w:div>
    <w:div w:id="941453604">
      <w:bodyDiv w:val="1"/>
      <w:marLeft w:val="0"/>
      <w:marRight w:val="0"/>
      <w:marTop w:val="0"/>
      <w:marBottom w:val="0"/>
      <w:divBdr>
        <w:top w:val="none" w:sz="0" w:space="0" w:color="auto"/>
        <w:left w:val="none" w:sz="0" w:space="0" w:color="auto"/>
        <w:bottom w:val="none" w:sz="0" w:space="0" w:color="auto"/>
        <w:right w:val="none" w:sz="0" w:space="0" w:color="auto"/>
      </w:divBdr>
    </w:div>
    <w:div w:id="944732042">
      <w:bodyDiv w:val="1"/>
      <w:marLeft w:val="0"/>
      <w:marRight w:val="0"/>
      <w:marTop w:val="0"/>
      <w:marBottom w:val="0"/>
      <w:divBdr>
        <w:top w:val="none" w:sz="0" w:space="0" w:color="auto"/>
        <w:left w:val="none" w:sz="0" w:space="0" w:color="auto"/>
        <w:bottom w:val="none" w:sz="0" w:space="0" w:color="auto"/>
        <w:right w:val="none" w:sz="0" w:space="0" w:color="auto"/>
      </w:divBdr>
    </w:div>
    <w:div w:id="945890794">
      <w:bodyDiv w:val="1"/>
      <w:marLeft w:val="0"/>
      <w:marRight w:val="0"/>
      <w:marTop w:val="0"/>
      <w:marBottom w:val="0"/>
      <w:divBdr>
        <w:top w:val="none" w:sz="0" w:space="0" w:color="auto"/>
        <w:left w:val="none" w:sz="0" w:space="0" w:color="auto"/>
        <w:bottom w:val="none" w:sz="0" w:space="0" w:color="auto"/>
        <w:right w:val="none" w:sz="0" w:space="0" w:color="auto"/>
      </w:divBdr>
      <w:divsChild>
        <w:div w:id="1113742543">
          <w:marLeft w:val="0"/>
          <w:marRight w:val="0"/>
          <w:marTop w:val="0"/>
          <w:marBottom w:val="0"/>
          <w:divBdr>
            <w:top w:val="none" w:sz="0" w:space="0" w:color="auto"/>
            <w:left w:val="none" w:sz="0" w:space="0" w:color="auto"/>
            <w:bottom w:val="none" w:sz="0" w:space="0" w:color="auto"/>
            <w:right w:val="none" w:sz="0" w:space="0" w:color="auto"/>
          </w:divBdr>
          <w:divsChild>
            <w:div w:id="1040936879">
              <w:marLeft w:val="0"/>
              <w:marRight w:val="0"/>
              <w:marTop w:val="0"/>
              <w:marBottom w:val="0"/>
              <w:divBdr>
                <w:top w:val="none" w:sz="0" w:space="0" w:color="auto"/>
                <w:left w:val="none" w:sz="0" w:space="0" w:color="auto"/>
                <w:bottom w:val="none" w:sz="0" w:space="0" w:color="auto"/>
                <w:right w:val="none" w:sz="0" w:space="0" w:color="auto"/>
              </w:divBdr>
              <w:divsChild>
                <w:div w:id="1369910021">
                  <w:marLeft w:val="0"/>
                  <w:marRight w:val="0"/>
                  <w:marTop w:val="0"/>
                  <w:marBottom w:val="300"/>
                  <w:divBdr>
                    <w:top w:val="none" w:sz="0" w:space="0" w:color="auto"/>
                    <w:left w:val="none" w:sz="0" w:space="0" w:color="auto"/>
                    <w:bottom w:val="none" w:sz="0" w:space="0" w:color="auto"/>
                    <w:right w:val="none" w:sz="0" w:space="0" w:color="auto"/>
                  </w:divBdr>
                  <w:divsChild>
                    <w:div w:id="587882765">
                      <w:marLeft w:val="0"/>
                      <w:marRight w:val="0"/>
                      <w:marTop w:val="0"/>
                      <w:marBottom w:val="0"/>
                      <w:divBdr>
                        <w:top w:val="none" w:sz="0" w:space="0" w:color="auto"/>
                        <w:left w:val="none" w:sz="0" w:space="0" w:color="auto"/>
                        <w:bottom w:val="none" w:sz="0" w:space="0" w:color="auto"/>
                        <w:right w:val="none" w:sz="0" w:space="0" w:color="auto"/>
                      </w:divBdr>
                    </w:div>
                  </w:divsChild>
                </w:div>
                <w:div w:id="506750651">
                  <w:marLeft w:val="0"/>
                  <w:marRight w:val="0"/>
                  <w:marTop w:val="0"/>
                  <w:marBottom w:val="300"/>
                  <w:divBdr>
                    <w:top w:val="none" w:sz="0" w:space="0" w:color="auto"/>
                    <w:left w:val="none" w:sz="0" w:space="0" w:color="auto"/>
                    <w:bottom w:val="none" w:sz="0" w:space="0" w:color="auto"/>
                    <w:right w:val="none" w:sz="0" w:space="0" w:color="auto"/>
                  </w:divBdr>
                  <w:divsChild>
                    <w:div w:id="645742250">
                      <w:marLeft w:val="0"/>
                      <w:marRight w:val="0"/>
                      <w:marTop w:val="0"/>
                      <w:marBottom w:val="0"/>
                      <w:divBdr>
                        <w:top w:val="none" w:sz="0" w:space="0" w:color="auto"/>
                        <w:left w:val="none" w:sz="0" w:space="0" w:color="auto"/>
                        <w:bottom w:val="none" w:sz="0" w:space="0" w:color="auto"/>
                        <w:right w:val="none" w:sz="0" w:space="0" w:color="auto"/>
                      </w:divBdr>
                      <w:divsChild>
                        <w:div w:id="203607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4351172">
          <w:marLeft w:val="0"/>
          <w:marRight w:val="0"/>
          <w:marTop w:val="0"/>
          <w:marBottom w:val="0"/>
          <w:divBdr>
            <w:top w:val="none" w:sz="0" w:space="0" w:color="auto"/>
            <w:left w:val="none" w:sz="0" w:space="0" w:color="auto"/>
            <w:bottom w:val="none" w:sz="0" w:space="0" w:color="auto"/>
            <w:right w:val="none" w:sz="0" w:space="0" w:color="auto"/>
          </w:divBdr>
          <w:divsChild>
            <w:div w:id="235284318">
              <w:marLeft w:val="0"/>
              <w:marRight w:val="0"/>
              <w:marTop w:val="0"/>
              <w:marBottom w:val="0"/>
              <w:divBdr>
                <w:top w:val="none" w:sz="0" w:space="0" w:color="auto"/>
                <w:left w:val="none" w:sz="0" w:space="0" w:color="auto"/>
                <w:bottom w:val="none" w:sz="0" w:space="0" w:color="auto"/>
                <w:right w:val="none" w:sz="0" w:space="0" w:color="auto"/>
              </w:divBdr>
              <w:divsChild>
                <w:div w:id="2110395083">
                  <w:marLeft w:val="0"/>
                  <w:marRight w:val="0"/>
                  <w:marTop w:val="0"/>
                  <w:marBottom w:val="300"/>
                  <w:divBdr>
                    <w:top w:val="none" w:sz="0" w:space="0" w:color="auto"/>
                    <w:left w:val="none" w:sz="0" w:space="0" w:color="auto"/>
                    <w:bottom w:val="none" w:sz="0" w:space="0" w:color="auto"/>
                    <w:right w:val="none" w:sz="0" w:space="0" w:color="auto"/>
                  </w:divBdr>
                  <w:divsChild>
                    <w:div w:id="1817602002">
                      <w:marLeft w:val="0"/>
                      <w:marRight w:val="0"/>
                      <w:marTop w:val="0"/>
                      <w:marBottom w:val="0"/>
                      <w:divBdr>
                        <w:top w:val="none" w:sz="0" w:space="0" w:color="auto"/>
                        <w:left w:val="none" w:sz="0" w:space="0" w:color="auto"/>
                        <w:bottom w:val="none" w:sz="0" w:space="0" w:color="auto"/>
                        <w:right w:val="none" w:sz="0" w:space="0" w:color="auto"/>
                      </w:divBdr>
                      <w:divsChild>
                        <w:div w:id="1361665227">
                          <w:marLeft w:val="0"/>
                          <w:marRight w:val="0"/>
                          <w:marTop w:val="0"/>
                          <w:marBottom w:val="0"/>
                          <w:divBdr>
                            <w:top w:val="none" w:sz="0" w:space="0" w:color="auto"/>
                            <w:left w:val="none" w:sz="0" w:space="0" w:color="auto"/>
                            <w:bottom w:val="none" w:sz="0" w:space="0" w:color="auto"/>
                            <w:right w:val="none" w:sz="0" w:space="0" w:color="auto"/>
                          </w:divBdr>
                          <w:divsChild>
                            <w:div w:id="98111829">
                              <w:marLeft w:val="0"/>
                              <w:marRight w:val="0"/>
                              <w:marTop w:val="0"/>
                              <w:marBottom w:val="0"/>
                              <w:divBdr>
                                <w:top w:val="none" w:sz="0" w:space="0" w:color="auto"/>
                                <w:left w:val="none" w:sz="0" w:space="0" w:color="auto"/>
                                <w:bottom w:val="none" w:sz="0" w:space="0" w:color="auto"/>
                                <w:right w:val="none" w:sz="0" w:space="0" w:color="auto"/>
                              </w:divBdr>
                            </w:div>
                            <w:div w:id="1705209863">
                              <w:marLeft w:val="0"/>
                              <w:marRight w:val="0"/>
                              <w:marTop w:val="0"/>
                              <w:marBottom w:val="0"/>
                              <w:divBdr>
                                <w:top w:val="none" w:sz="0" w:space="0" w:color="auto"/>
                                <w:left w:val="none" w:sz="0" w:space="0" w:color="auto"/>
                                <w:bottom w:val="none" w:sz="0" w:space="0" w:color="auto"/>
                                <w:right w:val="none" w:sz="0" w:space="0" w:color="auto"/>
                              </w:divBdr>
                            </w:div>
                            <w:div w:id="1523743660">
                              <w:marLeft w:val="0"/>
                              <w:marRight w:val="0"/>
                              <w:marTop w:val="0"/>
                              <w:marBottom w:val="0"/>
                              <w:divBdr>
                                <w:top w:val="none" w:sz="0" w:space="0" w:color="auto"/>
                                <w:left w:val="none" w:sz="0" w:space="0" w:color="auto"/>
                                <w:bottom w:val="none" w:sz="0" w:space="0" w:color="auto"/>
                                <w:right w:val="none" w:sz="0" w:space="0" w:color="auto"/>
                              </w:divBdr>
                            </w:div>
                            <w:div w:id="599604449">
                              <w:marLeft w:val="0"/>
                              <w:marRight w:val="0"/>
                              <w:marTop w:val="0"/>
                              <w:marBottom w:val="0"/>
                              <w:divBdr>
                                <w:top w:val="none" w:sz="0" w:space="0" w:color="auto"/>
                                <w:left w:val="none" w:sz="0" w:space="0" w:color="auto"/>
                                <w:bottom w:val="none" w:sz="0" w:space="0" w:color="auto"/>
                                <w:right w:val="none" w:sz="0" w:space="0" w:color="auto"/>
                              </w:divBdr>
                            </w:div>
                            <w:div w:id="45706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587698">
      <w:bodyDiv w:val="1"/>
      <w:marLeft w:val="0"/>
      <w:marRight w:val="0"/>
      <w:marTop w:val="0"/>
      <w:marBottom w:val="0"/>
      <w:divBdr>
        <w:top w:val="none" w:sz="0" w:space="0" w:color="auto"/>
        <w:left w:val="none" w:sz="0" w:space="0" w:color="auto"/>
        <w:bottom w:val="none" w:sz="0" w:space="0" w:color="auto"/>
        <w:right w:val="none" w:sz="0" w:space="0" w:color="auto"/>
      </w:divBdr>
      <w:divsChild>
        <w:div w:id="1207181846">
          <w:marLeft w:val="0"/>
          <w:marRight w:val="0"/>
          <w:marTop w:val="0"/>
          <w:marBottom w:val="0"/>
          <w:divBdr>
            <w:top w:val="none" w:sz="0" w:space="0" w:color="auto"/>
            <w:left w:val="none" w:sz="0" w:space="0" w:color="auto"/>
            <w:bottom w:val="none" w:sz="0" w:space="0" w:color="auto"/>
            <w:right w:val="none" w:sz="0" w:space="0" w:color="auto"/>
          </w:divBdr>
          <w:divsChild>
            <w:div w:id="1603760151">
              <w:marLeft w:val="0"/>
              <w:marRight w:val="0"/>
              <w:marTop w:val="0"/>
              <w:marBottom w:val="0"/>
              <w:divBdr>
                <w:top w:val="none" w:sz="0" w:space="0" w:color="auto"/>
                <w:left w:val="none" w:sz="0" w:space="0" w:color="auto"/>
                <w:bottom w:val="none" w:sz="0" w:space="0" w:color="auto"/>
                <w:right w:val="none" w:sz="0" w:space="0" w:color="auto"/>
              </w:divBdr>
              <w:divsChild>
                <w:div w:id="1599101717">
                  <w:marLeft w:val="0"/>
                  <w:marRight w:val="0"/>
                  <w:marTop w:val="0"/>
                  <w:marBottom w:val="300"/>
                  <w:divBdr>
                    <w:top w:val="none" w:sz="0" w:space="0" w:color="auto"/>
                    <w:left w:val="none" w:sz="0" w:space="0" w:color="auto"/>
                    <w:bottom w:val="none" w:sz="0" w:space="0" w:color="auto"/>
                    <w:right w:val="none" w:sz="0" w:space="0" w:color="auto"/>
                  </w:divBdr>
                  <w:divsChild>
                    <w:div w:id="24529594">
                      <w:marLeft w:val="0"/>
                      <w:marRight w:val="0"/>
                      <w:marTop w:val="0"/>
                      <w:marBottom w:val="0"/>
                      <w:divBdr>
                        <w:top w:val="none" w:sz="0" w:space="0" w:color="auto"/>
                        <w:left w:val="none" w:sz="0" w:space="0" w:color="auto"/>
                        <w:bottom w:val="none" w:sz="0" w:space="0" w:color="auto"/>
                        <w:right w:val="none" w:sz="0" w:space="0" w:color="auto"/>
                      </w:divBdr>
                    </w:div>
                  </w:divsChild>
                </w:div>
                <w:div w:id="1552689504">
                  <w:marLeft w:val="0"/>
                  <w:marRight w:val="0"/>
                  <w:marTop w:val="0"/>
                  <w:marBottom w:val="300"/>
                  <w:divBdr>
                    <w:top w:val="none" w:sz="0" w:space="0" w:color="auto"/>
                    <w:left w:val="none" w:sz="0" w:space="0" w:color="auto"/>
                    <w:bottom w:val="none" w:sz="0" w:space="0" w:color="auto"/>
                    <w:right w:val="none" w:sz="0" w:space="0" w:color="auto"/>
                  </w:divBdr>
                  <w:divsChild>
                    <w:div w:id="1133208825">
                      <w:marLeft w:val="0"/>
                      <w:marRight w:val="0"/>
                      <w:marTop w:val="0"/>
                      <w:marBottom w:val="0"/>
                      <w:divBdr>
                        <w:top w:val="none" w:sz="0" w:space="0" w:color="auto"/>
                        <w:left w:val="none" w:sz="0" w:space="0" w:color="auto"/>
                        <w:bottom w:val="none" w:sz="0" w:space="0" w:color="auto"/>
                        <w:right w:val="none" w:sz="0" w:space="0" w:color="auto"/>
                      </w:divBdr>
                      <w:divsChild>
                        <w:div w:id="138105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306194">
          <w:marLeft w:val="0"/>
          <w:marRight w:val="0"/>
          <w:marTop w:val="0"/>
          <w:marBottom w:val="0"/>
          <w:divBdr>
            <w:top w:val="none" w:sz="0" w:space="0" w:color="auto"/>
            <w:left w:val="none" w:sz="0" w:space="0" w:color="auto"/>
            <w:bottom w:val="none" w:sz="0" w:space="0" w:color="auto"/>
            <w:right w:val="none" w:sz="0" w:space="0" w:color="auto"/>
          </w:divBdr>
          <w:divsChild>
            <w:div w:id="565804701">
              <w:marLeft w:val="0"/>
              <w:marRight w:val="0"/>
              <w:marTop w:val="0"/>
              <w:marBottom w:val="0"/>
              <w:divBdr>
                <w:top w:val="none" w:sz="0" w:space="0" w:color="auto"/>
                <w:left w:val="none" w:sz="0" w:space="0" w:color="auto"/>
                <w:bottom w:val="none" w:sz="0" w:space="0" w:color="auto"/>
                <w:right w:val="none" w:sz="0" w:space="0" w:color="auto"/>
              </w:divBdr>
              <w:divsChild>
                <w:div w:id="1379622512">
                  <w:marLeft w:val="0"/>
                  <w:marRight w:val="0"/>
                  <w:marTop w:val="0"/>
                  <w:marBottom w:val="300"/>
                  <w:divBdr>
                    <w:top w:val="none" w:sz="0" w:space="0" w:color="auto"/>
                    <w:left w:val="none" w:sz="0" w:space="0" w:color="auto"/>
                    <w:bottom w:val="none" w:sz="0" w:space="0" w:color="auto"/>
                    <w:right w:val="none" w:sz="0" w:space="0" w:color="auto"/>
                  </w:divBdr>
                  <w:divsChild>
                    <w:div w:id="115475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901138">
      <w:bodyDiv w:val="1"/>
      <w:marLeft w:val="0"/>
      <w:marRight w:val="0"/>
      <w:marTop w:val="0"/>
      <w:marBottom w:val="0"/>
      <w:divBdr>
        <w:top w:val="none" w:sz="0" w:space="0" w:color="auto"/>
        <w:left w:val="none" w:sz="0" w:space="0" w:color="auto"/>
        <w:bottom w:val="none" w:sz="0" w:space="0" w:color="auto"/>
        <w:right w:val="none" w:sz="0" w:space="0" w:color="auto"/>
      </w:divBdr>
    </w:div>
    <w:div w:id="954100840">
      <w:bodyDiv w:val="1"/>
      <w:marLeft w:val="0"/>
      <w:marRight w:val="0"/>
      <w:marTop w:val="0"/>
      <w:marBottom w:val="0"/>
      <w:divBdr>
        <w:top w:val="none" w:sz="0" w:space="0" w:color="auto"/>
        <w:left w:val="none" w:sz="0" w:space="0" w:color="auto"/>
        <w:bottom w:val="none" w:sz="0" w:space="0" w:color="auto"/>
        <w:right w:val="none" w:sz="0" w:space="0" w:color="auto"/>
      </w:divBdr>
    </w:div>
    <w:div w:id="954139739">
      <w:bodyDiv w:val="1"/>
      <w:marLeft w:val="0"/>
      <w:marRight w:val="0"/>
      <w:marTop w:val="0"/>
      <w:marBottom w:val="0"/>
      <w:divBdr>
        <w:top w:val="none" w:sz="0" w:space="0" w:color="auto"/>
        <w:left w:val="none" w:sz="0" w:space="0" w:color="auto"/>
        <w:bottom w:val="none" w:sz="0" w:space="0" w:color="auto"/>
        <w:right w:val="none" w:sz="0" w:space="0" w:color="auto"/>
      </w:divBdr>
    </w:div>
    <w:div w:id="960065902">
      <w:bodyDiv w:val="1"/>
      <w:marLeft w:val="0"/>
      <w:marRight w:val="0"/>
      <w:marTop w:val="0"/>
      <w:marBottom w:val="0"/>
      <w:divBdr>
        <w:top w:val="none" w:sz="0" w:space="0" w:color="auto"/>
        <w:left w:val="none" w:sz="0" w:space="0" w:color="auto"/>
        <w:bottom w:val="none" w:sz="0" w:space="0" w:color="auto"/>
        <w:right w:val="none" w:sz="0" w:space="0" w:color="auto"/>
      </w:divBdr>
    </w:div>
    <w:div w:id="960068907">
      <w:bodyDiv w:val="1"/>
      <w:marLeft w:val="0"/>
      <w:marRight w:val="0"/>
      <w:marTop w:val="0"/>
      <w:marBottom w:val="0"/>
      <w:divBdr>
        <w:top w:val="none" w:sz="0" w:space="0" w:color="auto"/>
        <w:left w:val="none" w:sz="0" w:space="0" w:color="auto"/>
        <w:bottom w:val="none" w:sz="0" w:space="0" w:color="auto"/>
        <w:right w:val="none" w:sz="0" w:space="0" w:color="auto"/>
      </w:divBdr>
    </w:div>
    <w:div w:id="962154974">
      <w:bodyDiv w:val="1"/>
      <w:marLeft w:val="0"/>
      <w:marRight w:val="0"/>
      <w:marTop w:val="0"/>
      <w:marBottom w:val="0"/>
      <w:divBdr>
        <w:top w:val="none" w:sz="0" w:space="0" w:color="auto"/>
        <w:left w:val="none" w:sz="0" w:space="0" w:color="auto"/>
        <w:bottom w:val="none" w:sz="0" w:space="0" w:color="auto"/>
        <w:right w:val="none" w:sz="0" w:space="0" w:color="auto"/>
      </w:divBdr>
    </w:div>
    <w:div w:id="964388261">
      <w:bodyDiv w:val="1"/>
      <w:marLeft w:val="0"/>
      <w:marRight w:val="0"/>
      <w:marTop w:val="0"/>
      <w:marBottom w:val="0"/>
      <w:divBdr>
        <w:top w:val="none" w:sz="0" w:space="0" w:color="auto"/>
        <w:left w:val="none" w:sz="0" w:space="0" w:color="auto"/>
        <w:bottom w:val="none" w:sz="0" w:space="0" w:color="auto"/>
        <w:right w:val="none" w:sz="0" w:space="0" w:color="auto"/>
      </w:divBdr>
    </w:div>
    <w:div w:id="964654586">
      <w:bodyDiv w:val="1"/>
      <w:marLeft w:val="0"/>
      <w:marRight w:val="0"/>
      <w:marTop w:val="0"/>
      <w:marBottom w:val="0"/>
      <w:divBdr>
        <w:top w:val="none" w:sz="0" w:space="0" w:color="auto"/>
        <w:left w:val="none" w:sz="0" w:space="0" w:color="auto"/>
        <w:bottom w:val="none" w:sz="0" w:space="0" w:color="auto"/>
        <w:right w:val="none" w:sz="0" w:space="0" w:color="auto"/>
      </w:divBdr>
    </w:div>
    <w:div w:id="979578048">
      <w:bodyDiv w:val="1"/>
      <w:marLeft w:val="0"/>
      <w:marRight w:val="0"/>
      <w:marTop w:val="0"/>
      <w:marBottom w:val="0"/>
      <w:divBdr>
        <w:top w:val="none" w:sz="0" w:space="0" w:color="auto"/>
        <w:left w:val="none" w:sz="0" w:space="0" w:color="auto"/>
        <w:bottom w:val="none" w:sz="0" w:space="0" w:color="auto"/>
        <w:right w:val="none" w:sz="0" w:space="0" w:color="auto"/>
      </w:divBdr>
    </w:div>
    <w:div w:id="979841828">
      <w:bodyDiv w:val="1"/>
      <w:marLeft w:val="0"/>
      <w:marRight w:val="0"/>
      <w:marTop w:val="0"/>
      <w:marBottom w:val="0"/>
      <w:divBdr>
        <w:top w:val="none" w:sz="0" w:space="0" w:color="auto"/>
        <w:left w:val="none" w:sz="0" w:space="0" w:color="auto"/>
        <w:bottom w:val="none" w:sz="0" w:space="0" w:color="auto"/>
        <w:right w:val="none" w:sz="0" w:space="0" w:color="auto"/>
      </w:divBdr>
    </w:div>
    <w:div w:id="982077086">
      <w:bodyDiv w:val="1"/>
      <w:marLeft w:val="0"/>
      <w:marRight w:val="0"/>
      <w:marTop w:val="0"/>
      <w:marBottom w:val="0"/>
      <w:divBdr>
        <w:top w:val="none" w:sz="0" w:space="0" w:color="auto"/>
        <w:left w:val="none" w:sz="0" w:space="0" w:color="auto"/>
        <w:bottom w:val="none" w:sz="0" w:space="0" w:color="auto"/>
        <w:right w:val="none" w:sz="0" w:space="0" w:color="auto"/>
      </w:divBdr>
    </w:div>
    <w:div w:id="992106910">
      <w:bodyDiv w:val="1"/>
      <w:marLeft w:val="0"/>
      <w:marRight w:val="0"/>
      <w:marTop w:val="0"/>
      <w:marBottom w:val="0"/>
      <w:divBdr>
        <w:top w:val="none" w:sz="0" w:space="0" w:color="auto"/>
        <w:left w:val="none" w:sz="0" w:space="0" w:color="auto"/>
        <w:bottom w:val="none" w:sz="0" w:space="0" w:color="auto"/>
        <w:right w:val="none" w:sz="0" w:space="0" w:color="auto"/>
      </w:divBdr>
      <w:divsChild>
        <w:div w:id="1465536480">
          <w:marLeft w:val="0"/>
          <w:marRight w:val="0"/>
          <w:marTop w:val="0"/>
          <w:marBottom w:val="0"/>
          <w:divBdr>
            <w:top w:val="none" w:sz="0" w:space="0" w:color="auto"/>
            <w:left w:val="none" w:sz="0" w:space="0" w:color="auto"/>
            <w:bottom w:val="none" w:sz="0" w:space="0" w:color="auto"/>
            <w:right w:val="none" w:sz="0" w:space="0" w:color="auto"/>
          </w:divBdr>
          <w:divsChild>
            <w:div w:id="436557048">
              <w:marLeft w:val="0"/>
              <w:marRight w:val="0"/>
              <w:marTop w:val="0"/>
              <w:marBottom w:val="0"/>
              <w:divBdr>
                <w:top w:val="none" w:sz="0" w:space="0" w:color="auto"/>
                <w:left w:val="none" w:sz="0" w:space="0" w:color="auto"/>
                <w:bottom w:val="none" w:sz="0" w:space="0" w:color="auto"/>
                <w:right w:val="none" w:sz="0" w:space="0" w:color="auto"/>
              </w:divBdr>
              <w:divsChild>
                <w:div w:id="1703632508">
                  <w:marLeft w:val="0"/>
                  <w:marRight w:val="0"/>
                  <w:marTop w:val="0"/>
                  <w:marBottom w:val="300"/>
                  <w:divBdr>
                    <w:top w:val="none" w:sz="0" w:space="0" w:color="auto"/>
                    <w:left w:val="none" w:sz="0" w:space="0" w:color="auto"/>
                    <w:bottom w:val="none" w:sz="0" w:space="0" w:color="auto"/>
                    <w:right w:val="none" w:sz="0" w:space="0" w:color="auto"/>
                  </w:divBdr>
                  <w:divsChild>
                    <w:div w:id="8265492">
                      <w:marLeft w:val="0"/>
                      <w:marRight w:val="0"/>
                      <w:marTop w:val="0"/>
                      <w:marBottom w:val="0"/>
                      <w:divBdr>
                        <w:top w:val="none" w:sz="0" w:space="0" w:color="auto"/>
                        <w:left w:val="none" w:sz="0" w:space="0" w:color="auto"/>
                        <w:bottom w:val="none" w:sz="0" w:space="0" w:color="auto"/>
                        <w:right w:val="none" w:sz="0" w:space="0" w:color="auto"/>
                      </w:divBdr>
                    </w:div>
                  </w:divsChild>
                </w:div>
                <w:div w:id="1740862816">
                  <w:marLeft w:val="0"/>
                  <w:marRight w:val="0"/>
                  <w:marTop w:val="0"/>
                  <w:marBottom w:val="300"/>
                  <w:divBdr>
                    <w:top w:val="none" w:sz="0" w:space="0" w:color="auto"/>
                    <w:left w:val="none" w:sz="0" w:space="0" w:color="auto"/>
                    <w:bottom w:val="none" w:sz="0" w:space="0" w:color="auto"/>
                    <w:right w:val="none" w:sz="0" w:space="0" w:color="auto"/>
                  </w:divBdr>
                  <w:divsChild>
                    <w:div w:id="409812565">
                      <w:marLeft w:val="0"/>
                      <w:marRight w:val="0"/>
                      <w:marTop w:val="0"/>
                      <w:marBottom w:val="0"/>
                      <w:divBdr>
                        <w:top w:val="none" w:sz="0" w:space="0" w:color="auto"/>
                        <w:left w:val="none" w:sz="0" w:space="0" w:color="auto"/>
                        <w:bottom w:val="none" w:sz="0" w:space="0" w:color="auto"/>
                        <w:right w:val="none" w:sz="0" w:space="0" w:color="auto"/>
                      </w:divBdr>
                      <w:divsChild>
                        <w:div w:id="187881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081062">
          <w:marLeft w:val="0"/>
          <w:marRight w:val="0"/>
          <w:marTop w:val="0"/>
          <w:marBottom w:val="0"/>
          <w:divBdr>
            <w:top w:val="none" w:sz="0" w:space="0" w:color="auto"/>
            <w:left w:val="none" w:sz="0" w:space="0" w:color="auto"/>
            <w:bottom w:val="none" w:sz="0" w:space="0" w:color="auto"/>
            <w:right w:val="none" w:sz="0" w:space="0" w:color="auto"/>
          </w:divBdr>
          <w:divsChild>
            <w:div w:id="1606113948">
              <w:marLeft w:val="0"/>
              <w:marRight w:val="0"/>
              <w:marTop w:val="0"/>
              <w:marBottom w:val="0"/>
              <w:divBdr>
                <w:top w:val="none" w:sz="0" w:space="0" w:color="auto"/>
                <w:left w:val="none" w:sz="0" w:space="0" w:color="auto"/>
                <w:bottom w:val="none" w:sz="0" w:space="0" w:color="auto"/>
                <w:right w:val="none" w:sz="0" w:space="0" w:color="auto"/>
              </w:divBdr>
              <w:divsChild>
                <w:div w:id="751269792">
                  <w:marLeft w:val="0"/>
                  <w:marRight w:val="0"/>
                  <w:marTop w:val="0"/>
                  <w:marBottom w:val="300"/>
                  <w:divBdr>
                    <w:top w:val="none" w:sz="0" w:space="0" w:color="auto"/>
                    <w:left w:val="none" w:sz="0" w:space="0" w:color="auto"/>
                    <w:bottom w:val="none" w:sz="0" w:space="0" w:color="auto"/>
                    <w:right w:val="none" w:sz="0" w:space="0" w:color="auto"/>
                  </w:divBdr>
                  <w:divsChild>
                    <w:div w:id="158957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4797068">
      <w:bodyDiv w:val="1"/>
      <w:marLeft w:val="0"/>
      <w:marRight w:val="0"/>
      <w:marTop w:val="0"/>
      <w:marBottom w:val="0"/>
      <w:divBdr>
        <w:top w:val="none" w:sz="0" w:space="0" w:color="auto"/>
        <w:left w:val="none" w:sz="0" w:space="0" w:color="auto"/>
        <w:bottom w:val="none" w:sz="0" w:space="0" w:color="auto"/>
        <w:right w:val="none" w:sz="0" w:space="0" w:color="auto"/>
      </w:divBdr>
    </w:div>
    <w:div w:id="999428430">
      <w:bodyDiv w:val="1"/>
      <w:marLeft w:val="0"/>
      <w:marRight w:val="0"/>
      <w:marTop w:val="0"/>
      <w:marBottom w:val="0"/>
      <w:divBdr>
        <w:top w:val="none" w:sz="0" w:space="0" w:color="auto"/>
        <w:left w:val="none" w:sz="0" w:space="0" w:color="auto"/>
        <w:bottom w:val="none" w:sz="0" w:space="0" w:color="auto"/>
        <w:right w:val="none" w:sz="0" w:space="0" w:color="auto"/>
      </w:divBdr>
    </w:div>
    <w:div w:id="1003583766">
      <w:bodyDiv w:val="1"/>
      <w:marLeft w:val="0"/>
      <w:marRight w:val="0"/>
      <w:marTop w:val="0"/>
      <w:marBottom w:val="0"/>
      <w:divBdr>
        <w:top w:val="none" w:sz="0" w:space="0" w:color="auto"/>
        <w:left w:val="none" w:sz="0" w:space="0" w:color="auto"/>
        <w:bottom w:val="none" w:sz="0" w:space="0" w:color="auto"/>
        <w:right w:val="none" w:sz="0" w:space="0" w:color="auto"/>
      </w:divBdr>
    </w:div>
    <w:div w:id="1004630723">
      <w:bodyDiv w:val="1"/>
      <w:marLeft w:val="0"/>
      <w:marRight w:val="0"/>
      <w:marTop w:val="0"/>
      <w:marBottom w:val="0"/>
      <w:divBdr>
        <w:top w:val="none" w:sz="0" w:space="0" w:color="auto"/>
        <w:left w:val="none" w:sz="0" w:space="0" w:color="auto"/>
        <w:bottom w:val="none" w:sz="0" w:space="0" w:color="auto"/>
        <w:right w:val="none" w:sz="0" w:space="0" w:color="auto"/>
      </w:divBdr>
    </w:div>
    <w:div w:id="1012335320">
      <w:bodyDiv w:val="1"/>
      <w:marLeft w:val="0"/>
      <w:marRight w:val="0"/>
      <w:marTop w:val="0"/>
      <w:marBottom w:val="0"/>
      <w:divBdr>
        <w:top w:val="none" w:sz="0" w:space="0" w:color="auto"/>
        <w:left w:val="none" w:sz="0" w:space="0" w:color="auto"/>
        <w:bottom w:val="none" w:sz="0" w:space="0" w:color="auto"/>
        <w:right w:val="none" w:sz="0" w:space="0" w:color="auto"/>
      </w:divBdr>
    </w:div>
    <w:div w:id="1013916325">
      <w:bodyDiv w:val="1"/>
      <w:marLeft w:val="0"/>
      <w:marRight w:val="0"/>
      <w:marTop w:val="0"/>
      <w:marBottom w:val="0"/>
      <w:divBdr>
        <w:top w:val="none" w:sz="0" w:space="0" w:color="auto"/>
        <w:left w:val="none" w:sz="0" w:space="0" w:color="auto"/>
        <w:bottom w:val="none" w:sz="0" w:space="0" w:color="auto"/>
        <w:right w:val="none" w:sz="0" w:space="0" w:color="auto"/>
      </w:divBdr>
    </w:div>
    <w:div w:id="1015032515">
      <w:bodyDiv w:val="1"/>
      <w:marLeft w:val="0"/>
      <w:marRight w:val="0"/>
      <w:marTop w:val="0"/>
      <w:marBottom w:val="0"/>
      <w:divBdr>
        <w:top w:val="none" w:sz="0" w:space="0" w:color="auto"/>
        <w:left w:val="none" w:sz="0" w:space="0" w:color="auto"/>
        <w:bottom w:val="none" w:sz="0" w:space="0" w:color="auto"/>
        <w:right w:val="none" w:sz="0" w:space="0" w:color="auto"/>
      </w:divBdr>
    </w:div>
    <w:div w:id="1018582067">
      <w:bodyDiv w:val="1"/>
      <w:marLeft w:val="0"/>
      <w:marRight w:val="0"/>
      <w:marTop w:val="0"/>
      <w:marBottom w:val="0"/>
      <w:divBdr>
        <w:top w:val="none" w:sz="0" w:space="0" w:color="auto"/>
        <w:left w:val="none" w:sz="0" w:space="0" w:color="auto"/>
        <w:bottom w:val="none" w:sz="0" w:space="0" w:color="auto"/>
        <w:right w:val="none" w:sz="0" w:space="0" w:color="auto"/>
      </w:divBdr>
    </w:div>
    <w:div w:id="1020473165">
      <w:bodyDiv w:val="1"/>
      <w:marLeft w:val="0"/>
      <w:marRight w:val="0"/>
      <w:marTop w:val="0"/>
      <w:marBottom w:val="0"/>
      <w:divBdr>
        <w:top w:val="none" w:sz="0" w:space="0" w:color="auto"/>
        <w:left w:val="none" w:sz="0" w:space="0" w:color="auto"/>
        <w:bottom w:val="none" w:sz="0" w:space="0" w:color="auto"/>
        <w:right w:val="none" w:sz="0" w:space="0" w:color="auto"/>
      </w:divBdr>
    </w:div>
    <w:div w:id="1021977815">
      <w:bodyDiv w:val="1"/>
      <w:marLeft w:val="0"/>
      <w:marRight w:val="0"/>
      <w:marTop w:val="0"/>
      <w:marBottom w:val="0"/>
      <w:divBdr>
        <w:top w:val="none" w:sz="0" w:space="0" w:color="auto"/>
        <w:left w:val="none" w:sz="0" w:space="0" w:color="auto"/>
        <w:bottom w:val="none" w:sz="0" w:space="0" w:color="auto"/>
        <w:right w:val="none" w:sz="0" w:space="0" w:color="auto"/>
      </w:divBdr>
    </w:div>
    <w:div w:id="1025205979">
      <w:bodyDiv w:val="1"/>
      <w:marLeft w:val="0"/>
      <w:marRight w:val="0"/>
      <w:marTop w:val="0"/>
      <w:marBottom w:val="0"/>
      <w:divBdr>
        <w:top w:val="none" w:sz="0" w:space="0" w:color="auto"/>
        <w:left w:val="none" w:sz="0" w:space="0" w:color="auto"/>
        <w:bottom w:val="none" w:sz="0" w:space="0" w:color="auto"/>
        <w:right w:val="none" w:sz="0" w:space="0" w:color="auto"/>
      </w:divBdr>
    </w:div>
    <w:div w:id="1027753231">
      <w:bodyDiv w:val="1"/>
      <w:marLeft w:val="0"/>
      <w:marRight w:val="0"/>
      <w:marTop w:val="0"/>
      <w:marBottom w:val="0"/>
      <w:divBdr>
        <w:top w:val="none" w:sz="0" w:space="0" w:color="auto"/>
        <w:left w:val="none" w:sz="0" w:space="0" w:color="auto"/>
        <w:bottom w:val="none" w:sz="0" w:space="0" w:color="auto"/>
        <w:right w:val="none" w:sz="0" w:space="0" w:color="auto"/>
      </w:divBdr>
    </w:div>
    <w:div w:id="1029717241">
      <w:bodyDiv w:val="1"/>
      <w:marLeft w:val="0"/>
      <w:marRight w:val="0"/>
      <w:marTop w:val="0"/>
      <w:marBottom w:val="0"/>
      <w:divBdr>
        <w:top w:val="none" w:sz="0" w:space="0" w:color="auto"/>
        <w:left w:val="none" w:sz="0" w:space="0" w:color="auto"/>
        <w:bottom w:val="none" w:sz="0" w:space="0" w:color="auto"/>
        <w:right w:val="none" w:sz="0" w:space="0" w:color="auto"/>
      </w:divBdr>
    </w:div>
    <w:div w:id="1030883015">
      <w:bodyDiv w:val="1"/>
      <w:marLeft w:val="0"/>
      <w:marRight w:val="0"/>
      <w:marTop w:val="0"/>
      <w:marBottom w:val="0"/>
      <w:divBdr>
        <w:top w:val="none" w:sz="0" w:space="0" w:color="auto"/>
        <w:left w:val="none" w:sz="0" w:space="0" w:color="auto"/>
        <w:bottom w:val="none" w:sz="0" w:space="0" w:color="auto"/>
        <w:right w:val="none" w:sz="0" w:space="0" w:color="auto"/>
      </w:divBdr>
    </w:div>
    <w:div w:id="1040939001">
      <w:bodyDiv w:val="1"/>
      <w:marLeft w:val="0"/>
      <w:marRight w:val="0"/>
      <w:marTop w:val="0"/>
      <w:marBottom w:val="0"/>
      <w:divBdr>
        <w:top w:val="none" w:sz="0" w:space="0" w:color="auto"/>
        <w:left w:val="none" w:sz="0" w:space="0" w:color="auto"/>
        <w:bottom w:val="none" w:sz="0" w:space="0" w:color="auto"/>
        <w:right w:val="none" w:sz="0" w:space="0" w:color="auto"/>
      </w:divBdr>
    </w:div>
    <w:div w:id="1042246266">
      <w:bodyDiv w:val="1"/>
      <w:marLeft w:val="0"/>
      <w:marRight w:val="0"/>
      <w:marTop w:val="0"/>
      <w:marBottom w:val="0"/>
      <w:divBdr>
        <w:top w:val="none" w:sz="0" w:space="0" w:color="auto"/>
        <w:left w:val="none" w:sz="0" w:space="0" w:color="auto"/>
        <w:bottom w:val="none" w:sz="0" w:space="0" w:color="auto"/>
        <w:right w:val="none" w:sz="0" w:space="0" w:color="auto"/>
      </w:divBdr>
    </w:div>
    <w:div w:id="1049958632">
      <w:bodyDiv w:val="1"/>
      <w:marLeft w:val="0"/>
      <w:marRight w:val="0"/>
      <w:marTop w:val="0"/>
      <w:marBottom w:val="0"/>
      <w:divBdr>
        <w:top w:val="none" w:sz="0" w:space="0" w:color="auto"/>
        <w:left w:val="none" w:sz="0" w:space="0" w:color="auto"/>
        <w:bottom w:val="none" w:sz="0" w:space="0" w:color="auto"/>
        <w:right w:val="none" w:sz="0" w:space="0" w:color="auto"/>
      </w:divBdr>
    </w:div>
    <w:div w:id="1054739995">
      <w:bodyDiv w:val="1"/>
      <w:marLeft w:val="0"/>
      <w:marRight w:val="0"/>
      <w:marTop w:val="0"/>
      <w:marBottom w:val="0"/>
      <w:divBdr>
        <w:top w:val="none" w:sz="0" w:space="0" w:color="auto"/>
        <w:left w:val="none" w:sz="0" w:space="0" w:color="auto"/>
        <w:bottom w:val="none" w:sz="0" w:space="0" w:color="auto"/>
        <w:right w:val="none" w:sz="0" w:space="0" w:color="auto"/>
      </w:divBdr>
    </w:div>
    <w:div w:id="1056077897">
      <w:bodyDiv w:val="1"/>
      <w:marLeft w:val="0"/>
      <w:marRight w:val="0"/>
      <w:marTop w:val="0"/>
      <w:marBottom w:val="0"/>
      <w:divBdr>
        <w:top w:val="none" w:sz="0" w:space="0" w:color="auto"/>
        <w:left w:val="none" w:sz="0" w:space="0" w:color="auto"/>
        <w:bottom w:val="none" w:sz="0" w:space="0" w:color="auto"/>
        <w:right w:val="none" w:sz="0" w:space="0" w:color="auto"/>
      </w:divBdr>
    </w:div>
    <w:div w:id="1057893386">
      <w:bodyDiv w:val="1"/>
      <w:marLeft w:val="0"/>
      <w:marRight w:val="0"/>
      <w:marTop w:val="0"/>
      <w:marBottom w:val="0"/>
      <w:divBdr>
        <w:top w:val="none" w:sz="0" w:space="0" w:color="auto"/>
        <w:left w:val="none" w:sz="0" w:space="0" w:color="auto"/>
        <w:bottom w:val="none" w:sz="0" w:space="0" w:color="auto"/>
        <w:right w:val="none" w:sz="0" w:space="0" w:color="auto"/>
      </w:divBdr>
    </w:div>
    <w:div w:id="1060132229">
      <w:bodyDiv w:val="1"/>
      <w:marLeft w:val="0"/>
      <w:marRight w:val="0"/>
      <w:marTop w:val="0"/>
      <w:marBottom w:val="0"/>
      <w:divBdr>
        <w:top w:val="none" w:sz="0" w:space="0" w:color="auto"/>
        <w:left w:val="none" w:sz="0" w:space="0" w:color="auto"/>
        <w:bottom w:val="none" w:sz="0" w:space="0" w:color="auto"/>
        <w:right w:val="none" w:sz="0" w:space="0" w:color="auto"/>
      </w:divBdr>
    </w:div>
    <w:div w:id="1061447193">
      <w:bodyDiv w:val="1"/>
      <w:marLeft w:val="0"/>
      <w:marRight w:val="0"/>
      <w:marTop w:val="0"/>
      <w:marBottom w:val="0"/>
      <w:divBdr>
        <w:top w:val="none" w:sz="0" w:space="0" w:color="auto"/>
        <w:left w:val="none" w:sz="0" w:space="0" w:color="auto"/>
        <w:bottom w:val="none" w:sz="0" w:space="0" w:color="auto"/>
        <w:right w:val="none" w:sz="0" w:space="0" w:color="auto"/>
      </w:divBdr>
    </w:div>
    <w:div w:id="1062752001">
      <w:bodyDiv w:val="1"/>
      <w:marLeft w:val="0"/>
      <w:marRight w:val="0"/>
      <w:marTop w:val="0"/>
      <w:marBottom w:val="0"/>
      <w:divBdr>
        <w:top w:val="none" w:sz="0" w:space="0" w:color="auto"/>
        <w:left w:val="none" w:sz="0" w:space="0" w:color="auto"/>
        <w:bottom w:val="none" w:sz="0" w:space="0" w:color="auto"/>
        <w:right w:val="none" w:sz="0" w:space="0" w:color="auto"/>
      </w:divBdr>
    </w:div>
    <w:div w:id="1074356217">
      <w:bodyDiv w:val="1"/>
      <w:marLeft w:val="0"/>
      <w:marRight w:val="0"/>
      <w:marTop w:val="0"/>
      <w:marBottom w:val="0"/>
      <w:divBdr>
        <w:top w:val="none" w:sz="0" w:space="0" w:color="auto"/>
        <w:left w:val="none" w:sz="0" w:space="0" w:color="auto"/>
        <w:bottom w:val="none" w:sz="0" w:space="0" w:color="auto"/>
        <w:right w:val="none" w:sz="0" w:space="0" w:color="auto"/>
      </w:divBdr>
    </w:div>
    <w:div w:id="1079789723">
      <w:bodyDiv w:val="1"/>
      <w:marLeft w:val="0"/>
      <w:marRight w:val="0"/>
      <w:marTop w:val="0"/>
      <w:marBottom w:val="0"/>
      <w:divBdr>
        <w:top w:val="none" w:sz="0" w:space="0" w:color="auto"/>
        <w:left w:val="none" w:sz="0" w:space="0" w:color="auto"/>
        <w:bottom w:val="none" w:sz="0" w:space="0" w:color="auto"/>
        <w:right w:val="none" w:sz="0" w:space="0" w:color="auto"/>
      </w:divBdr>
    </w:div>
    <w:div w:id="1088842092">
      <w:bodyDiv w:val="1"/>
      <w:marLeft w:val="0"/>
      <w:marRight w:val="0"/>
      <w:marTop w:val="0"/>
      <w:marBottom w:val="0"/>
      <w:divBdr>
        <w:top w:val="none" w:sz="0" w:space="0" w:color="auto"/>
        <w:left w:val="none" w:sz="0" w:space="0" w:color="auto"/>
        <w:bottom w:val="none" w:sz="0" w:space="0" w:color="auto"/>
        <w:right w:val="none" w:sz="0" w:space="0" w:color="auto"/>
      </w:divBdr>
    </w:div>
    <w:div w:id="1089043316">
      <w:bodyDiv w:val="1"/>
      <w:marLeft w:val="0"/>
      <w:marRight w:val="0"/>
      <w:marTop w:val="0"/>
      <w:marBottom w:val="0"/>
      <w:divBdr>
        <w:top w:val="none" w:sz="0" w:space="0" w:color="auto"/>
        <w:left w:val="none" w:sz="0" w:space="0" w:color="auto"/>
        <w:bottom w:val="none" w:sz="0" w:space="0" w:color="auto"/>
        <w:right w:val="none" w:sz="0" w:space="0" w:color="auto"/>
      </w:divBdr>
    </w:div>
    <w:div w:id="1089152638">
      <w:bodyDiv w:val="1"/>
      <w:marLeft w:val="0"/>
      <w:marRight w:val="0"/>
      <w:marTop w:val="0"/>
      <w:marBottom w:val="0"/>
      <w:divBdr>
        <w:top w:val="none" w:sz="0" w:space="0" w:color="auto"/>
        <w:left w:val="none" w:sz="0" w:space="0" w:color="auto"/>
        <w:bottom w:val="none" w:sz="0" w:space="0" w:color="auto"/>
        <w:right w:val="none" w:sz="0" w:space="0" w:color="auto"/>
      </w:divBdr>
    </w:div>
    <w:div w:id="1093207172">
      <w:bodyDiv w:val="1"/>
      <w:marLeft w:val="0"/>
      <w:marRight w:val="0"/>
      <w:marTop w:val="0"/>
      <w:marBottom w:val="0"/>
      <w:divBdr>
        <w:top w:val="none" w:sz="0" w:space="0" w:color="auto"/>
        <w:left w:val="none" w:sz="0" w:space="0" w:color="auto"/>
        <w:bottom w:val="none" w:sz="0" w:space="0" w:color="auto"/>
        <w:right w:val="none" w:sz="0" w:space="0" w:color="auto"/>
      </w:divBdr>
    </w:div>
    <w:div w:id="1094790391">
      <w:bodyDiv w:val="1"/>
      <w:marLeft w:val="0"/>
      <w:marRight w:val="0"/>
      <w:marTop w:val="0"/>
      <w:marBottom w:val="0"/>
      <w:divBdr>
        <w:top w:val="none" w:sz="0" w:space="0" w:color="auto"/>
        <w:left w:val="none" w:sz="0" w:space="0" w:color="auto"/>
        <w:bottom w:val="none" w:sz="0" w:space="0" w:color="auto"/>
        <w:right w:val="none" w:sz="0" w:space="0" w:color="auto"/>
      </w:divBdr>
    </w:div>
    <w:div w:id="1105661223">
      <w:bodyDiv w:val="1"/>
      <w:marLeft w:val="0"/>
      <w:marRight w:val="0"/>
      <w:marTop w:val="0"/>
      <w:marBottom w:val="0"/>
      <w:divBdr>
        <w:top w:val="none" w:sz="0" w:space="0" w:color="auto"/>
        <w:left w:val="none" w:sz="0" w:space="0" w:color="auto"/>
        <w:bottom w:val="none" w:sz="0" w:space="0" w:color="auto"/>
        <w:right w:val="none" w:sz="0" w:space="0" w:color="auto"/>
      </w:divBdr>
    </w:div>
    <w:div w:id="1108356128">
      <w:bodyDiv w:val="1"/>
      <w:marLeft w:val="0"/>
      <w:marRight w:val="0"/>
      <w:marTop w:val="0"/>
      <w:marBottom w:val="0"/>
      <w:divBdr>
        <w:top w:val="none" w:sz="0" w:space="0" w:color="auto"/>
        <w:left w:val="none" w:sz="0" w:space="0" w:color="auto"/>
        <w:bottom w:val="none" w:sz="0" w:space="0" w:color="auto"/>
        <w:right w:val="none" w:sz="0" w:space="0" w:color="auto"/>
      </w:divBdr>
    </w:div>
    <w:div w:id="1110121583">
      <w:bodyDiv w:val="1"/>
      <w:marLeft w:val="0"/>
      <w:marRight w:val="0"/>
      <w:marTop w:val="0"/>
      <w:marBottom w:val="0"/>
      <w:divBdr>
        <w:top w:val="none" w:sz="0" w:space="0" w:color="auto"/>
        <w:left w:val="none" w:sz="0" w:space="0" w:color="auto"/>
        <w:bottom w:val="none" w:sz="0" w:space="0" w:color="auto"/>
        <w:right w:val="none" w:sz="0" w:space="0" w:color="auto"/>
      </w:divBdr>
    </w:div>
    <w:div w:id="1117600304">
      <w:bodyDiv w:val="1"/>
      <w:marLeft w:val="0"/>
      <w:marRight w:val="0"/>
      <w:marTop w:val="0"/>
      <w:marBottom w:val="0"/>
      <w:divBdr>
        <w:top w:val="none" w:sz="0" w:space="0" w:color="auto"/>
        <w:left w:val="none" w:sz="0" w:space="0" w:color="auto"/>
        <w:bottom w:val="none" w:sz="0" w:space="0" w:color="auto"/>
        <w:right w:val="none" w:sz="0" w:space="0" w:color="auto"/>
      </w:divBdr>
    </w:div>
    <w:div w:id="1117674009">
      <w:bodyDiv w:val="1"/>
      <w:marLeft w:val="0"/>
      <w:marRight w:val="0"/>
      <w:marTop w:val="0"/>
      <w:marBottom w:val="0"/>
      <w:divBdr>
        <w:top w:val="none" w:sz="0" w:space="0" w:color="auto"/>
        <w:left w:val="none" w:sz="0" w:space="0" w:color="auto"/>
        <w:bottom w:val="none" w:sz="0" w:space="0" w:color="auto"/>
        <w:right w:val="none" w:sz="0" w:space="0" w:color="auto"/>
      </w:divBdr>
    </w:div>
    <w:div w:id="1130780304">
      <w:bodyDiv w:val="1"/>
      <w:marLeft w:val="0"/>
      <w:marRight w:val="0"/>
      <w:marTop w:val="0"/>
      <w:marBottom w:val="0"/>
      <w:divBdr>
        <w:top w:val="none" w:sz="0" w:space="0" w:color="auto"/>
        <w:left w:val="none" w:sz="0" w:space="0" w:color="auto"/>
        <w:bottom w:val="none" w:sz="0" w:space="0" w:color="auto"/>
        <w:right w:val="none" w:sz="0" w:space="0" w:color="auto"/>
      </w:divBdr>
    </w:div>
    <w:div w:id="1140658239">
      <w:bodyDiv w:val="1"/>
      <w:marLeft w:val="0"/>
      <w:marRight w:val="0"/>
      <w:marTop w:val="0"/>
      <w:marBottom w:val="0"/>
      <w:divBdr>
        <w:top w:val="none" w:sz="0" w:space="0" w:color="auto"/>
        <w:left w:val="none" w:sz="0" w:space="0" w:color="auto"/>
        <w:bottom w:val="none" w:sz="0" w:space="0" w:color="auto"/>
        <w:right w:val="none" w:sz="0" w:space="0" w:color="auto"/>
      </w:divBdr>
    </w:div>
    <w:div w:id="1142306857">
      <w:bodyDiv w:val="1"/>
      <w:marLeft w:val="0"/>
      <w:marRight w:val="0"/>
      <w:marTop w:val="0"/>
      <w:marBottom w:val="0"/>
      <w:divBdr>
        <w:top w:val="none" w:sz="0" w:space="0" w:color="auto"/>
        <w:left w:val="none" w:sz="0" w:space="0" w:color="auto"/>
        <w:bottom w:val="none" w:sz="0" w:space="0" w:color="auto"/>
        <w:right w:val="none" w:sz="0" w:space="0" w:color="auto"/>
      </w:divBdr>
    </w:div>
    <w:div w:id="1143277418">
      <w:bodyDiv w:val="1"/>
      <w:marLeft w:val="0"/>
      <w:marRight w:val="0"/>
      <w:marTop w:val="0"/>
      <w:marBottom w:val="0"/>
      <w:divBdr>
        <w:top w:val="none" w:sz="0" w:space="0" w:color="auto"/>
        <w:left w:val="none" w:sz="0" w:space="0" w:color="auto"/>
        <w:bottom w:val="none" w:sz="0" w:space="0" w:color="auto"/>
        <w:right w:val="none" w:sz="0" w:space="0" w:color="auto"/>
      </w:divBdr>
    </w:div>
    <w:div w:id="1143349696">
      <w:bodyDiv w:val="1"/>
      <w:marLeft w:val="0"/>
      <w:marRight w:val="0"/>
      <w:marTop w:val="0"/>
      <w:marBottom w:val="0"/>
      <w:divBdr>
        <w:top w:val="none" w:sz="0" w:space="0" w:color="auto"/>
        <w:left w:val="none" w:sz="0" w:space="0" w:color="auto"/>
        <w:bottom w:val="none" w:sz="0" w:space="0" w:color="auto"/>
        <w:right w:val="none" w:sz="0" w:space="0" w:color="auto"/>
      </w:divBdr>
    </w:div>
    <w:div w:id="1144468479">
      <w:bodyDiv w:val="1"/>
      <w:marLeft w:val="0"/>
      <w:marRight w:val="0"/>
      <w:marTop w:val="0"/>
      <w:marBottom w:val="0"/>
      <w:divBdr>
        <w:top w:val="none" w:sz="0" w:space="0" w:color="auto"/>
        <w:left w:val="none" w:sz="0" w:space="0" w:color="auto"/>
        <w:bottom w:val="none" w:sz="0" w:space="0" w:color="auto"/>
        <w:right w:val="none" w:sz="0" w:space="0" w:color="auto"/>
      </w:divBdr>
    </w:div>
    <w:div w:id="1147168212">
      <w:bodyDiv w:val="1"/>
      <w:marLeft w:val="0"/>
      <w:marRight w:val="0"/>
      <w:marTop w:val="0"/>
      <w:marBottom w:val="0"/>
      <w:divBdr>
        <w:top w:val="none" w:sz="0" w:space="0" w:color="auto"/>
        <w:left w:val="none" w:sz="0" w:space="0" w:color="auto"/>
        <w:bottom w:val="none" w:sz="0" w:space="0" w:color="auto"/>
        <w:right w:val="none" w:sz="0" w:space="0" w:color="auto"/>
      </w:divBdr>
    </w:div>
    <w:div w:id="1149178336">
      <w:bodyDiv w:val="1"/>
      <w:marLeft w:val="0"/>
      <w:marRight w:val="0"/>
      <w:marTop w:val="0"/>
      <w:marBottom w:val="0"/>
      <w:divBdr>
        <w:top w:val="none" w:sz="0" w:space="0" w:color="auto"/>
        <w:left w:val="none" w:sz="0" w:space="0" w:color="auto"/>
        <w:bottom w:val="none" w:sz="0" w:space="0" w:color="auto"/>
        <w:right w:val="none" w:sz="0" w:space="0" w:color="auto"/>
      </w:divBdr>
    </w:div>
    <w:div w:id="1149590492">
      <w:bodyDiv w:val="1"/>
      <w:marLeft w:val="0"/>
      <w:marRight w:val="0"/>
      <w:marTop w:val="0"/>
      <w:marBottom w:val="0"/>
      <w:divBdr>
        <w:top w:val="none" w:sz="0" w:space="0" w:color="auto"/>
        <w:left w:val="none" w:sz="0" w:space="0" w:color="auto"/>
        <w:bottom w:val="none" w:sz="0" w:space="0" w:color="auto"/>
        <w:right w:val="none" w:sz="0" w:space="0" w:color="auto"/>
      </w:divBdr>
    </w:div>
    <w:div w:id="1151362108">
      <w:bodyDiv w:val="1"/>
      <w:marLeft w:val="0"/>
      <w:marRight w:val="0"/>
      <w:marTop w:val="0"/>
      <w:marBottom w:val="0"/>
      <w:divBdr>
        <w:top w:val="none" w:sz="0" w:space="0" w:color="auto"/>
        <w:left w:val="none" w:sz="0" w:space="0" w:color="auto"/>
        <w:bottom w:val="none" w:sz="0" w:space="0" w:color="auto"/>
        <w:right w:val="none" w:sz="0" w:space="0" w:color="auto"/>
      </w:divBdr>
    </w:div>
    <w:div w:id="1164278092">
      <w:bodyDiv w:val="1"/>
      <w:marLeft w:val="0"/>
      <w:marRight w:val="0"/>
      <w:marTop w:val="0"/>
      <w:marBottom w:val="0"/>
      <w:divBdr>
        <w:top w:val="none" w:sz="0" w:space="0" w:color="auto"/>
        <w:left w:val="none" w:sz="0" w:space="0" w:color="auto"/>
        <w:bottom w:val="none" w:sz="0" w:space="0" w:color="auto"/>
        <w:right w:val="none" w:sz="0" w:space="0" w:color="auto"/>
      </w:divBdr>
    </w:div>
    <w:div w:id="1171718710">
      <w:bodyDiv w:val="1"/>
      <w:marLeft w:val="0"/>
      <w:marRight w:val="0"/>
      <w:marTop w:val="0"/>
      <w:marBottom w:val="0"/>
      <w:divBdr>
        <w:top w:val="none" w:sz="0" w:space="0" w:color="auto"/>
        <w:left w:val="none" w:sz="0" w:space="0" w:color="auto"/>
        <w:bottom w:val="none" w:sz="0" w:space="0" w:color="auto"/>
        <w:right w:val="none" w:sz="0" w:space="0" w:color="auto"/>
      </w:divBdr>
    </w:div>
    <w:div w:id="1171876657">
      <w:bodyDiv w:val="1"/>
      <w:marLeft w:val="0"/>
      <w:marRight w:val="0"/>
      <w:marTop w:val="0"/>
      <w:marBottom w:val="0"/>
      <w:divBdr>
        <w:top w:val="none" w:sz="0" w:space="0" w:color="auto"/>
        <w:left w:val="none" w:sz="0" w:space="0" w:color="auto"/>
        <w:bottom w:val="none" w:sz="0" w:space="0" w:color="auto"/>
        <w:right w:val="none" w:sz="0" w:space="0" w:color="auto"/>
      </w:divBdr>
    </w:div>
    <w:div w:id="1175344885">
      <w:bodyDiv w:val="1"/>
      <w:marLeft w:val="0"/>
      <w:marRight w:val="0"/>
      <w:marTop w:val="0"/>
      <w:marBottom w:val="0"/>
      <w:divBdr>
        <w:top w:val="none" w:sz="0" w:space="0" w:color="auto"/>
        <w:left w:val="none" w:sz="0" w:space="0" w:color="auto"/>
        <w:bottom w:val="none" w:sz="0" w:space="0" w:color="auto"/>
        <w:right w:val="none" w:sz="0" w:space="0" w:color="auto"/>
      </w:divBdr>
    </w:div>
    <w:div w:id="1179391610">
      <w:bodyDiv w:val="1"/>
      <w:marLeft w:val="0"/>
      <w:marRight w:val="0"/>
      <w:marTop w:val="0"/>
      <w:marBottom w:val="0"/>
      <w:divBdr>
        <w:top w:val="none" w:sz="0" w:space="0" w:color="auto"/>
        <w:left w:val="none" w:sz="0" w:space="0" w:color="auto"/>
        <w:bottom w:val="none" w:sz="0" w:space="0" w:color="auto"/>
        <w:right w:val="none" w:sz="0" w:space="0" w:color="auto"/>
      </w:divBdr>
    </w:div>
    <w:div w:id="1195996315">
      <w:bodyDiv w:val="1"/>
      <w:marLeft w:val="0"/>
      <w:marRight w:val="0"/>
      <w:marTop w:val="0"/>
      <w:marBottom w:val="0"/>
      <w:divBdr>
        <w:top w:val="none" w:sz="0" w:space="0" w:color="auto"/>
        <w:left w:val="none" w:sz="0" w:space="0" w:color="auto"/>
        <w:bottom w:val="none" w:sz="0" w:space="0" w:color="auto"/>
        <w:right w:val="none" w:sz="0" w:space="0" w:color="auto"/>
      </w:divBdr>
    </w:div>
    <w:div w:id="1196968954">
      <w:bodyDiv w:val="1"/>
      <w:marLeft w:val="0"/>
      <w:marRight w:val="0"/>
      <w:marTop w:val="0"/>
      <w:marBottom w:val="0"/>
      <w:divBdr>
        <w:top w:val="none" w:sz="0" w:space="0" w:color="auto"/>
        <w:left w:val="none" w:sz="0" w:space="0" w:color="auto"/>
        <w:bottom w:val="none" w:sz="0" w:space="0" w:color="auto"/>
        <w:right w:val="none" w:sz="0" w:space="0" w:color="auto"/>
      </w:divBdr>
    </w:div>
    <w:div w:id="1199662353">
      <w:bodyDiv w:val="1"/>
      <w:marLeft w:val="0"/>
      <w:marRight w:val="0"/>
      <w:marTop w:val="0"/>
      <w:marBottom w:val="0"/>
      <w:divBdr>
        <w:top w:val="none" w:sz="0" w:space="0" w:color="auto"/>
        <w:left w:val="none" w:sz="0" w:space="0" w:color="auto"/>
        <w:bottom w:val="none" w:sz="0" w:space="0" w:color="auto"/>
        <w:right w:val="none" w:sz="0" w:space="0" w:color="auto"/>
      </w:divBdr>
    </w:div>
    <w:div w:id="1200582743">
      <w:bodyDiv w:val="1"/>
      <w:marLeft w:val="0"/>
      <w:marRight w:val="0"/>
      <w:marTop w:val="0"/>
      <w:marBottom w:val="0"/>
      <w:divBdr>
        <w:top w:val="none" w:sz="0" w:space="0" w:color="auto"/>
        <w:left w:val="none" w:sz="0" w:space="0" w:color="auto"/>
        <w:bottom w:val="none" w:sz="0" w:space="0" w:color="auto"/>
        <w:right w:val="none" w:sz="0" w:space="0" w:color="auto"/>
      </w:divBdr>
      <w:divsChild>
        <w:div w:id="7281890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5023384">
      <w:bodyDiv w:val="1"/>
      <w:marLeft w:val="0"/>
      <w:marRight w:val="0"/>
      <w:marTop w:val="0"/>
      <w:marBottom w:val="0"/>
      <w:divBdr>
        <w:top w:val="none" w:sz="0" w:space="0" w:color="auto"/>
        <w:left w:val="none" w:sz="0" w:space="0" w:color="auto"/>
        <w:bottom w:val="none" w:sz="0" w:space="0" w:color="auto"/>
        <w:right w:val="none" w:sz="0" w:space="0" w:color="auto"/>
      </w:divBdr>
    </w:div>
    <w:div w:id="1208490726">
      <w:bodyDiv w:val="1"/>
      <w:marLeft w:val="0"/>
      <w:marRight w:val="0"/>
      <w:marTop w:val="0"/>
      <w:marBottom w:val="0"/>
      <w:divBdr>
        <w:top w:val="none" w:sz="0" w:space="0" w:color="auto"/>
        <w:left w:val="none" w:sz="0" w:space="0" w:color="auto"/>
        <w:bottom w:val="none" w:sz="0" w:space="0" w:color="auto"/>
        <w:right w:val="none" w:sz="0" w:space="0" w:color="auto"/>
      </w:divBdr>
    </w:div>
    <w:div w:id="1218779704">
      <w:bodyDiv w:val="1"/>
      <w:marLeft w:val="0"/>
      <w:marRight w:val="0"/>
      <w:marTop w:val="0"/>
      <w:marBottom w:val="0"/>
      <w:divBdr>
        <w:top w:val="none" w:sz="0" w:space="0" w:color="auto"/>
        <w:left w:val="none" w:sz="0" w:space="0" w:color="auto"/>
        <w:bottom w:val="none" w:sz="0" w:space="0" w:color="auto"/>
        <w:right w:val="none" w:sz="0" w:space="0" w:color="auto"/>
      </w:divBdr>
    </w:div>
    <w:div w:id="1218973463">
      <w:bodyDiv w:val="1"/>
      <w:marLeft w:val="0"/>
      <w:marRight w:val="0"/>
      <w:marTop w:val="0"/>
      <w:marBottom w:val="0"/>
      <w:divBdr>
        <w:top w:val="none" w:sz="0" w:space="0" w:color="auto"/>
        <w:left w:val="none" w:sz="0" w:space="0" w:color="auto"/>
        <w:bottom w:val="none" w:sz="0" w:space="0" w:color="auto"/>
        <w:right w:val="none" w:sz="0" w:space="0" w:color="auto"/>
      </w:divBdr>
    </w:div>
    <w:div w:id="1221091435">
      <w:bodyDiv w:val="1"/>
      <w:marLeft w:val="0"/>
      <w:marRight w:val="0"/>
      <w:marTop w:val="0"/>
      <w:marBottom w:val="0"/>
      <w:divBdr>
        <w:top w:val="none" w:sz="0" w:space="0" w:color="auto"/>
        <w:left w:val="none" w:sz="0" w:space="0" w:color="auto"/>
        <w:bottom w:val="none" w:sz="0" w:space="0" w:color="auto"/>
        <w:right w:val="none" w:sz="0" w:space="0" w:color="auto"/>
      </w:divBdr>
    </w:div>
    <w:div w:id="1225725201">
      <w:bodyDiv w:val="1"/>
      <w:marLeft w:val="0"/>
      <w:marRight w:val="0"/>
      <w:marTop w:val="0"/>
      <w:marBottom w:val="0"/>
      <w:divBdr>
        <w:top w:val="none" w:sz="0" w:space="0" w:color="auto"/>
        <w:left w:val="none" w:sz="0" w:space="0" w:color="auto"/>
        <w:bottom w:val="none" w:sz="0" w:space="0" w:color="auto"/>
        <w:right w:val="none" w:sz="0" w:space="0" w:color="auto"/>
      </w:divBdr>
    </w:div>
    <w:div w:id="1227884666">
      <w:bodyDiv w:val="1"/>
      <w:marLeft w:val="0"/>
      <w:marRight w:val="0"/>
      <w:marTop w:val="0"/>
      <w:marBottom w:val="0"/>
      <w:divBdr>
        <w:top w:val="none" w:sz="0" w:space="0" w:color="auto"/>
        <w:left w:val="none" w:sz="0" w:space="0" w:color="auto"/>
        <w:bottom w:val="none" w:sz="0" w:space="0" w:color="auto"/>
        <w:right w:val="none" w:sz="0" w:space="0" w:color="auto"/>
      </w:divBdr>
    </w:div>
    <w:div w:id="1233661728">
      <w:bodyDiv w:val="1"/>
      <w:marLeft w:val="0"/>
      <w:marRight w:val="0"/>
      <w:marTop w:val="0"/>
      <w:marBottom w:val="0"/>
      <w:divBdr>
        <w:top w:val="none" w:sz="0" w:space="0" w:color="auto"/>
        <w:left w:val="none" w:sz="0" w:space="0" w:color="auto"/>
        <w:bottom w:val="none" w:sz="0" w:space="0" w:color="auto"/>
        <w:right w:val="none" w:sz="0" w:space="0" w:color="auto"/>
      </w:divBdr>
    </w:div>
    <w:div w:id="1235554218">
      <w:bodyDiv w:val="1"/>
      <w:marLeft w:val="0"/>
      <w:marRight w:val="0"/>
      <w:marTop w:val="0"/>
      <w:marBottom w:val="0"/>
      <w:divBdr>
        <w:top w:val="none" w:sz="0" w:space="0" w:color="auto"/>
        <w:left w:val="none" w:sz="0" w:space="0" w:color="auto"/>
        <w:bottom w:val="none" w:sz="0" w:space="0" w:color="auto"/>
        <w:right w:val="none" w:sz="0" w:space="0" w:color="auto"/>
      </w:divBdr>
    </w:div>
    <w:div w:id="1235776917">
      <w:bodyDiv w:val="1"/>
      <w:marLeft w:val="0"/>
      <w:marRight w:val="0"/>
      <w:marTop w:val="0"/>
      <w:marBottom w:val="0"/>
      <w:divBdr>
        <w:top w:val="none" w:sz="0" w:space="0" w:color="auto"/>
        <w:left w:val="none" w:sz="0" w:space="0" w:color="auto"/>
        <w:bottom w:val="none" w:sz="0" w:space="0" w:color="auto"/>
        <w:right w:val="none" w:sz="0" w:space="0" w:color="auto"/>
      </w:divBdr>
    </w:div>
    <w:div w:id="1238326147">
      <w:bodyDiv w:val="1"/>
      <w:marLeft w:val="0"/>
      <w:marRight w:val="0"/>
      <w:marTop w:val="0"/>
      <w:marBottom w:val="0"/>
      <w:divBdr>
        <w:top w:val="none" w:sz="0" w:space="0" w:color="auto"/>
        <w:left w:val="none" w:sz="0" w:space="0" w:color="auto"/>
        <w:bottom w:val="none" w:sz="0" w:space="0" w:color="auto"/>
        <w:right w:val="none" w:sz="0" w:space="0" w:color="auto"/>
      </w:divBdr>
    </w:div>
    <w:div w:id="1239053750">
      <w:bodyDiv w:val="1"/>
      <w:marLeft w:val="0"/>
      <w:marRight w:val="0"/>
      <w:marTop w:val="0"/>
      <w:marBottom w:val="0"/>
      <w:divBdr>
        <w:top w:val="none" w:sz="0" w:space="0" w:color="auto"/>
        <w:left w:val="none" w:sz="0" w:space="0" w:color="auto"/>
        <w:bottom w:val="none" w:sz="0" w:space="0" w:color="auto"/>
        <w:right w:val="none" w:sz="0" w:space="0" w:color="auto"/>
      </w:divBdr>
    </w:div>
    <w:div w:id="1241404652">
      <w:bodyDiv w:val="1"/>
      <w:marLeft w:val="0"/>
      <w:marRight w:val="0"/>
      <w:marTop w:val="0"/>
      <w:marBottom w:val="0"/>
      <w:divBdr>
        <w:top w:val="none" w:sz="0" w:space="0" w:color="auto"/>
        <w:left w:val="none" w:sz="0" w:space="0" w:color="auto"/>
        <w:bottom w:val="none" w:sz="0" w:space="0" w:color="auto"/>
        <w:right w:val="none" w:sz="0" w:space="0" w:color="auto"/>
      </w:divBdr>
    </w:div>
    <w:div w:id="1247885599">
      <w:bodyDiv w:val="1"/>
      <w:marLeft w:val="0"/>
      <w:marRight w:val="0"/>
      <w:marTop w:val="0"/>
      <w:marBottom w:val="0"/>
      <w:divBdr>
        <w:top w:val="none" w:sz="0" w:space="0" w:color="auto"/>
        <w:left w:val="none" w:sz="0" w:space="0" w:color="auto"/>
        <w:bottom w:val="none" w:sz="0" w:space="0" w:color="auto"/>
        <w:right w:val="none" w:sz="0" w:space="0" w:color="auto"/>
      </w:divBdr>
    </w:div>
    <w:div w:id="1249775435">
      <w:bodyDiv w:val="1"/>
      <w:marLeft w:val="0"/>
      <w:marRight w:val="0"/>
      <w:marTop w:val="0"/>
      <w:marBottom w:val="0"/>
      <w:divBdr>
        <w:top w:val="none" w:sz="0" w:space="0" w:color="auto"/>
        <w:left w:val="none" w:sz="0" w:space="0" w:color="auto"/>
        <w:bottom w:val="none" w:sz="0" w:space="0" w:color="auto"/>
        <w:right w:val="none" w:sz="0" w:space="0" w:color="auto"/>
      </w:divBdr>
    </w:div>
    <w:div w:id="1250774804">
      <w:bodyDiv w:val="1"/>
      <w:marLeft w:val="0"/>
      <w:marRight w:val="0"/>
      <w:marTop w:val="0"/>
      <w:marBottom w:val="0"/>
      <w:divBdr>
        <w:top w:val="none" w:sz="0" w:space="0" w:color="auto"/>
        <w:left w:val="none" w:sz="0" w:space="0" w:color="auto"/>
        <w:bottom w:val="none" w:sz="0" w:space="0" w:color="auto"/>
        <w:right w:val="none" w:sz="0" w:space="0" w:color="auto"/>
      </w:divBdr>
    </w:div>
    <w:div w:id="1251622625">
      <w:bodyDiv w:val="1"/>
      <w:marLeft w:val="0"/>
      <w:marRight w:val="0"/>
      <w:marTop w:val="0"/>
      <w:marBottom w:val="0"/>
      <w:divBdr>
        <w:top w:val="none" w:sz="0" w:space="0" w:color="auto"/>
        <w:left w:val="none" w:sz="0" w:space="0" w:color="auto"/>
        <w:bottom w:val="none" w:sz="0" w:space="0" w:color="auto"/>
        <w:right w:val="none" w:sz="0" w:space="0" w:color="auto"/>
      </w:divBdr>
    </w:div>
    <w:div w:id="1252160600">
      <w:bodyDiv w:val="1"/>
      <w:marLeft w:val="0"/>
      <w:marRight w:val="0"/>
      <w:marTop w:val="0"/>
      <w:marBottom w:val="0"/>
      <w:divBdr>
        <w:top w:val="none" w:sz="0" w:space="0" w:color="auto"/>
        <w:left w:val="none" w:sz="0" w:space="0" w:color="auto"/>
        <w:bottom w:val="none" w:sz="0" w:space="0" w:color="auto"/>
        <w:right w:val="none" w:sz="0" w:space="0" w:color="auto"/>
      </w:divBdr>
    </w:div>
    <w:div w:id="1253122765">
      <w:bodyDiv w:val="1"/>
      <w:marLeft w:val="0"/>
      <w:marRight w:val="0"/>
      <w:marTop w:val="0"/>
      <w:marBottom w:val="0"/>
      <w:divBdr>
        <w:top w:val="none" w:sz="0" w:space="0" w:color="auto"/>
        <w:left w:val="none" w:sz="0" w:space="0" w:color="auto"/>
        <w:bottom w:val="none" w:sz="0" w:space="0" w:color="auto"/>
        <w:right w:val="none" w:sz="0" w:space="0" w:color="auto"/>
      </w:divBdr>
    </w:div>
    <w:div w:id="1255473207">
      <w:bodyDiv w:val="1"/>
      <w:marLeft w:val="0"/>
      <w:marRight w:val="0"/>
      <w:marTop w:val="0"/>
      <w:marBottom w:val="0"/>
      <w:divBdr>
        <w:top w:val="none" w:sz="0" w:space="0" w:color="auto"/>
        <w:left w:val="none" w:sz="0" w:space="0" w:color="auto"/>
        <w:bottom w:val="none" w:sz="0" w:space="0" w:color="auto"/>
        <w:right w:val="none" w:sz="0" w:space="0" w:color="auto"/>
      </w:divBdr>
    </w:div>
    <w:div w:id="1258097096">
      <w:bodyDiv w:val="1"/>
      <w:marLeft w:val="0"/>
      <w:marRight w:val="0"/>
      <w:marTop w:val="0"/>
      <w:marBottom w:val="0"/>
      <w:divBdr>
        <w:top w:val="none" w:sz="0" w:space="0" w:color="auto"/>
        <w:left w:val="none" w:sz="0" w:space="0" w:color="auto"/>
        <w:bottom w:val="none" w:sz="0" w:space="0" w:color="auto"/>
        <w:right w:val="none" w:sz="0" w:space="0" w:color="auto"/>
      </w:divBdr>
    </w:div>
    <w:div w:id="1268612639">
      <w:bodyDiv w:val="1"/>
      <w:marLeft w:val="0"/>
      <w:marRight w:val="0"/>
      <w:marTop w:val="0"/>
      <w:marBottom w:val="0"/>
      <w:divBdr>
        <w:top w:val="none" w:sz="0" w:space="0" w:color="auto"/>
        <w:left w:val="none" w:sz="0" w:space="0" w:color="auto"/>
        <w:bottom w:val="none" w:sz="0" w:space="0" w:color="auto"/>
        <w:right w:val="none" w:sz="0" w:space="0" w:color="auto"/>
      </w:divBdr>
    </w:div>
    <w:div w:id="1270312538">
      <w:bodyDiv w:val="1"/>
      <w:marLeft w:val="0"/>
      <w:marRight w:val="0"/>
      <w:marTop w:val="0"/>
      <w:marBottom w:val="0"/>
      <w:divBdr>
        <w:top w:val="none" w:sz="0" w:space="0" w:color="auto"/>
        <w:left w:val="none" w:sz="0" w:space="0" w:color="auto"/>
        <w:bottom w:val="none" w:sz="0" w:space="0" w:color="auto"/>
        <w:right w:val="none" w:sz="0" w:space="0" w:color="auto"/>
      </w:divBdr>
    </w:div>
    <w:div w:id="1272784851">
      <w:bodyDiv w:val="1"/>
      <w:marLeft w:val="0"/>
      <w:marRight w:val="0"/>
      <w:marTop w:val="0"/>
      <w:marBottom w:val="0"/>
      <w:divBdr>
        <w:top w:val="none" w:sz="0" w:space="0" w:color="auto"/>
        <w:left w:val="none" w:sz="0" w:space="0" w:color="auto"/>
        <w:bottom w:val="none" w:sz="0" w:space="0" w:color="auto"/>
        <w:right w:val="none" w:sz="0" w:space="0" w:color="auto"/>
      </w:divBdr>
    </w:div>
    <w:div w:id="1277563994">
      <w:bodyDiv w:val="1"/>
      <w:marLeft w:val="0"/>
      <w:marRight w:val="0"/>
      <w:marTop w:val="0"/>
      <w:marBottom w:val="0"/>
      <w:divBdr>
        <w:top w:val="none" w:sz="0" w:space="0" w:color="auto"/>
        <w:left w:val="none" w:sz="0" w:space="0" w:color="auto"/>
        <w:bottom w:val="none" w:sz="0" w:space="0" w:color="auto"/>
        <w:right w:val="none" w:sz="0" w:space="0" w:color="auto"/>
      </w:divBdr>
    </w:div>
    <w:div w:id="1278490094">
      <w:bodyDiv w:val="1"/>
      <w:marLeft w:val="0"/>
      <w:marRight w:val="0"/>
      <w:marTop w:val="0"/>
      <w:marBottom w:val="0"/>
      <w:divBdr>
        <w:top w:val="none" w:sz="0" w:space="0" w:color="auto"/>
        <w:left w:val="none" w:sz="0" w:space="0" w:color="auto"/>
        <w:bottom w:val="none" w:sz="0" w:space="0" w:color="auto"/>
        <w:right w:val="none" w:sz="0" w:space="0" w:color="auto"/>
      </w:divBdr>
    </w:div>
    <w:div w:id="1281182608">
      <w:bodyDiv w:val="1"/>
      <w:marLeft w:val="0"/>
      <w:marRight w:val="0"/>
      <w:marTop w:val="0"/>
      <w:marBottom w:val="0"/>
      <w:divBdr>
        <w:top w:val="none" w:sz="0" w:space="0" w:color="auto"/>
        <w:left w:val="none" w:sz="0" w:space="0" w:color="auto"/>
        <w:bottom w:val="none" w:sz="0" w:space="0" w:color="auto"/>
        <w:right w:val="none" w:sz="0" w:space="0" w:color="auto"/>
      </w:divBdr>
    </w:div>
    <w:div w:id="1282568185">
      <w:bodyDiv w:val="1"/>
      <w:marLeft w:val="0"/>
      <w:marRight w:val="0"/>
      <w:marTop w:val="0"/>
      <w:marBottom w:val="0"/>
      <w:divBdr>
        <w:top w:val="none" w:sz="0" w:space="0" w:color="auto"/>
        <w:left w:val="none" w:sz="0" w:space="0" w:color="auto"/>
        <w:bottom w:val="none" w:sz="0" w:space="0" w:color="auto"/>
        <w:right w:val="none" w:sz="0" w:space="0" w:color="auto"/>
      </w:divBdr>
    </w:div>
    <w:div w:id="1293827400">
      <w:bodyDiv w:val="1"/>
      <w:marLeft w:val="0"/>
      <w:marRight w:val="0"/>
      <w:marTop w:val="0"/>
      <w:marBottom w:val="0"/>
      <w:divBdr>
        <w:top w:val="none" w:sz="0" w:space="0" w:color="auto"/>
        <w:left w:val="none" w:sz="0" w:space="0" w:color="auto"/>
        <w:bottom w:val="none" w:sz="0" w:space="0" w:color="auto"/>
        <w:right w:val="none" w:sz="0" w:space="0" w:color="auto"/>
      </w:divBdr>
    </w:div>
    <w:div w:id="1302492441">
      <w:bodyDiv w:val="1"/>
      <w:marLeft w:val="0"/>
      <w:marRight w:val="0"/>
      <w:marTop w:val="0"/>
      <w:marBottom w:val="0"/>
      <w:divBdr>
        <w:top w:val="none" w:sz="0" w:space="0" w:color="auto"/>
        <w:left w:val="none" w:sz="0" w:space="0" w:color="auto"/>
        <w:bottom w:val="none" w:sz="0" w:space="0" w:color="auto"/>
        <w:right w:val="none" w:sz="0" w:space="0" w:color="auto"/>
      </w:divBdr>
    </w:div>
    <w:div w:id="1302806131">
      <w:bodyDiv w:val="1"/>
      <w:marLeft w:val="0"/>
      <w:marRight w:val="0"/>
      <w:marTop w:val="0"/>
      <w:marBottom w:val="0"/>
      <w:divBdr>
        <w:top w:val="none" w:sz="0" w:space="0" w:color="auto"/>
        <w:left w:val="none" w:sz="0" w:space="0" w:color="auto"/>
        <w:bottom w:val="none" w:sz="0" w:space="0" w:color="auto"/>
        <w:right w:val="none" w:sz="0" w:space="0" w:color="auto"/>
      </w:divBdr>
    </w:div>
    <w:div w:id="1305812354">
      <w:bodyDiv w:val="1"/>
      <w:marLeft w:val="0"/>
      <w:marRight w:val="0"/>
      <w:marTop w:val="0"/>
      <w:marBottom w:val="0"/>
      <w:divBdr>
        <w:top w:val="none" w:sz="0" w:space="0" w:color="auto"/>
        <w:left w:val="none" w:sz="0" w:space="0" w:color="auto"/>
        <w:bottom w:val="none" w:sz="0" w:space="0" w:color="auto"/>
        <w:right w:val="none" w:sz="0" w:space="0" w:color="auto"/>
      </w:divBdr>
    </w:div>
    <w:div w:id="1305891463">
      <w:bodyDiv w:val="1"/>
      <w:marLeft w:val="0"/>
      <w:marRight w:val="0"/>
      <w:marTop w:val="0"/>
      <w:marBottom w:val="0"/>
      <w:divBdr>
        <w:top w:val="none" w:sz="0" w:space="0" w:color="auto"/>
        <w:left w:val="none" w:sz="0" w:space="0" w:color="auto"/>
        <w:bottom w:val="none" w:sz="0" w:space="0" w:color="auto"/>
        <w:right w:val="none" w:sz="0" w:space="0" w:color="auto"/>
      </w:divBdr>
    </w:div>
    <w:div w:id="1311327731">
      <w:bodyDiv w:val="1"/>
      <w:marLeft w:val="0"/>
      <w:marRight w:val="0"/>
      <w:marTop w:val="0"/>
      <w:marBottom w:val="0"/>
      <w:divBdr>
        <w:top w:val="none" w:sz="0" w:space="0" w:color="auto"/>
        <w:left w:val="none" w:sz="0" w:space="0" w:color="auto"/>
        <w:bottom w:val="none" w:sz="0" w:space="0" w:color="auto"/>
        <w:right w:val="none" w:sz="0" w:space="0" w:color="auto"/>
      </w:divBdr>
    </w:div>
    <w:div w:id="1312714742">
      <w:bodyDiv w:val="1"/>
      <w:marLeft w:val="0"/>
      <w:marRight w:val="0"/>
      <w:marTop w:val="0"/>
      <w:marBottom w:val="0"/>
      <w:divBdr>
        <w:top w:val="none" w:sz="0" w:space="0" w:color="auto"/>
        <w:left w:val="none" w:sz="0" w:space="0" w:color="auto"/>
        <w:bottom w:val="none" w:sz="0" w:space="0" w:color="auto"/>
        <w:right w:val="none" w:sz="0" w:space="0" w:color="auto"/>
      </w:divBdr>
    </w:div>
    <w:div w:id="1313752932">
      <w:bodyDiv w:val="1"/>
      <w:marLeft w:val="0"/>
      <w:marRight w:val="0"/>
      <w:marTop w:val="0"/>
      <w:marBottom w:val="0"/>
      <w:divBdr>
        <w:top w:val="none" w:sz="0" w:space="0" w:color="auto"/>
        <w:left w:val="none" w:sz="0" w:space="0" w:color="auto"/>
        <w:bottom w:val="none" w:sz="0" w:space="0" w:color="auto"/>
        <w:right w:val="none" w:sz="0" w:space="0" w:color="auto"/>
      </w:divBdr>
    </w:div>
    <w:div w:id="1316451358">
      <w:bodyDiv w:val="1"/>
      <w:marLeft w:val="0"/>
      <w:marRight w:val="0"/>
      <w:marTop w:val="0"/>
      <w:marBottom w:val="0"/>
      <w:divBdr>
        <w:top w:val="none" w:sz="0" w:space="0" w:color="auto"/>
        <w:left w:val="none" w:sz="0" w:space="0" w:color="auto"/>
        <w:bottom w:val="none" w:sz="0" w:space="0" w:color="auto"/>
        <w:right w:val="none" w:sz="0" w:space="0" w:color="auto"/>
      </w:divBdr>
    </w:div>
    <w:div w:id="1318800960">
      <w:bodyDiv w:val="1"/>
      <w:marLeft w:val="0"/>
      <w:marRight w:val="0"/>
      <w:marTop w:val="0"/>
      <w:marBottom w:val="0"/>
      <w:divBdr>
        <w:top w:val="none" w:sz="0" w:space="0" w:color="auto"/>
        <w:left w:val="none" w:sz="0" w:space="0" w:color="auto"/>
        <w:bottom w:val="none" w:sz="0" w:space="0" w:color="auto"/>
        <w:right w:val="none" w:sz="0" w:space="0" w:color="auto"/>
      </w:divBdr>
    </w:div>
    <w:div w:id="1319336076">
      <w:bodyDiv w:val="1"/>
      <w:marLeft w:val="0"/>
      <w:marRight w:val="0"/>
      <w:marTop w:val="0"/>
      <w:marBottom w:val="0"/>
      <w:divBdr>
        <w:top w:val="none" w:sz="0" w:space="0" w:color="auto"/>
        <w:left w:val="none" w:sz="0" w:space="0" w:color="auto"/>
        <w:bottom w:val="none" w:sz="0" w:space="0" w:color="auto"/>
        <w:right w:val="none" w:sz="0" w:space="0" w:color="auto"/>
      </w:divBdr>
    </w:div>
    <w:div w:id="1323047897">
      <w:bodyDiv w:val="1"/>
      <w:marLeft w:val="0"/>
      <w:marRight w:val="0"/>
      <w:marTop w:val="0"/>
      <w:marBottom w:val="0"/>
      <w:divBdr>
        <w:top w:val="none" w:sz="0" w:space="0" w:color="auto"/>
        <w:left w:val="none" w:sz="0" w:space="0" w:color="auto"/>
        <w:bottom w:val="none" w:sz="0" w:space="0" w:color="auto"/>
        <w:right w:val="none" w:sz="0" w:space="0" w:color="auto"/>
      </w:divBdr>
    </w:div>
    <w:div w:id="1326784419">
      <w:bodyDiv w:val="1"/>
      <w:marLeft w:val="0"/>
      <w:marRight w:val="0"/>
      <w:marTop w:val="0"/>
      <w:marBottom w:val="0"/>
      <w:divBdr>
        <w:top w:val="none" w:sz="0" w:space="0" w:color="auto"/>
        <w:left w:val="none" w:sz="0" w:space="0" w:color="auto"/>
        <w:bottom w:val="none" w:sz="0" w:space="0" w:color="auto"/>
        <w:right w:val="none" w:sz="0" w:space="0" w:color="auto"/>
      </w:divBdr>
    </w:div>
    <w:div w:id="1345397944">
      <w:bodyDiv w:val="1"/>
      <w:marLeft w:val="0"/>
      <w:marRight w:val="0"/>
      <w:marTop w:val="0"/>
      <w:marBottom w:val="0"/>
      <w:divBdr>
        <w:top w:val="none" w:sz="0" w:space="0" w:color="auto"/>
        <w:left w:val="none" w:sz="0" w:space="0" w:color="auto"/>
        <w:bottom w:val="none" w:sz="0" w:space="0" w:color="auto"/>
        <w:right w:val="none" w:sz="0" w:space="0" w:color="auto"/>
      </w:divBdr>
    </w:div>
    <w:div w:id="1345671847">
      <w:bodyDiv w:val="1"/>
      <w:marLeft w:val="0"/>
      <w:marRight w:val="0"/>
      <w:marTop w:val="0"/>
      <w:marBottom w:val="0"/>
      <w:divBdr>
        <w:top w:val="none" w:sz="0" w:space="0" w:color="auto"/>
        <w:left w:val="none" w:sz="0" w:space="0" w:color="auto"/>
        <w:bottom w:val="none" w:sz="0" w:space="0" w:color="auto"/>
        <w:right w:val="none" w:sz="0" w:space="0" w:color="auto"/>
      </w:divBdr>
    </w:div>
    <w:div w:id="1347364043">
      <w:bodyDiv w:val="1"/>
      <w:marLeft w:val="0"/>
      <w:marRight w:val="0"/>
      <w:marTop w:val="0"/>
      <w:marBottom w:val="0"/>
      <w:divBdr>
        <w:top w:val="none" w:sz="0" w:space="0" w:color="auto"/>
        <w:left w:val="none" w:sz="0" w:space="0" w:color="auto"/>
        <w:bottom w:val="none" w:sz="0" w:space="0" w:color="auto"/>
        <w:right w:val="none" w:sz="0" w:space="0" w:color="auto"/>
      </w:divBdr>
    </w:div>
    <w:div w:id="1351224819">
      <w:bodyDiv w:val="1"/>
      <w:marLeft w:val="0"/>
      <w:marRight w:val="0"/>
      <w:marTop w:val="0"/>
      <w:marBottom w:val="0"/>
      <w:divBdr>
        <w:top w:val="none" w:sz="0" w:space="0" w:color="auto"/>
        <w:left w:val="none" w:sz="0" w:space="0" w:color="auto"/>
        <w:bottom w:val="none" w:sz="0" w:space="0" w:color="auto"/>
        <w:right w:val="none" w:sz="0" w:space="0" w:color="auto"/>
      </w:divBdr>
    </w:div>
    <w:div w:id="1354307630">
      <w:bodyDiv w:val="1"/>
      <w:marLeft w:val="0"/>
      <w:marRight w:val="0"/>
      <w:marTop w:val="0"/>
      <w:marBottom w:val="0"/>
      <w:divBdr>
        <w:top w:val="none" w:sz="0" w:space="0" w:color="auto"/>
        <w:left w:val="none" w:sz="0" w:space="0" w:color="auto"/>
        <w:bottom w:val="none" w:sz="0" w:space="0" w:color="auto"/>
        <w:right w:val="none" w:sz="0" w:space="0" w:color="auto"/>
      </w:divBdr>
    </w:div>
    <w:div w:id="1355838592">
      <w:bodyDiv w:val="1"/>
      <w:marLeft w:val="0"/>
      <w:marRight w:val="0"/>
      <w:marTop w:val="0"/>
      <w:marBottom w:val="0"/>
      <w:divBdr>
        <w:top w:val="none" w:sz="0" w:space="0" w:color="auto"/>
        <w:left w:val="none" w:sz="0" w:space="0" w:color="auto"/>
        <w:bottom w:val="none" w:sz="0" w:space="0" w:color="auto"/>
        <w:right w:val="none" w:sz="0" w:space="0" w:color="auto"/>
      </w:divBdr>
    </w:div>
    <w:div w:id="1355883903">
      <w:bodyDiv w:val="1"/>
      <w:marLeft w:val="0"/>
      <w:marRight w:val="0"/>
      <w:marTop w:val="0"/>
      <w:marBottom w:val="0"/>
      <w:divBdr>
        <w:top w:val="none" w:sz="0" w:space="0" w:color="auto"/>
        <w:left w:val="none" w:sz="0" w:space="0" w:color="auto"/>
        <w:bottom w:val="none" w:sz="0" w:space="0" w:color="auto"/>
        <w:right w:val="none" w:sz="0" w:space="0" w:color="auto"/>
      </w:divBdr>
    </w:div>
    <w:div w:id="1355961891">
      <w:bodyDiv w:val="1"/>
      <w:marLeft w:val="0"/>
      <w:marRight w:val="0"/>
      <w:marTop w:val="0"/>
      <w:marBottom w:val="0"/>
      <w:divBdr>
        <w:top w:val="none" w:sz="0" w:space="0" w:color="auto"/>
        <w:left w:val="none" w:sz="0" w:space="0" w:color="auto"/>
        <w:bottom w:val="none" w:sz="0" w:space="0" w:color="auto"/>
        <w:right w:val="none" w:sz="0" w:space="0" w:color="auto"/>
      </w:divBdr>
    </w:div>
    <w:div w:id="1356537559">
      <w:bodyDiv w:val="1"/>
      <w:marLeft w:val="0"/>
      <w:marRight w:val="0"/>
      <w:marTop w:val="0"/>
      <w:marBottom w:val="0"/>
      <w:divBdr>
        <w:top w:val="none" w:sz="0" w:space="0" w:color="auto"/>
        <w:left w:val="none" w:sz="0" w:space="0" w:color="auto"/>
        <w:bottom w:val="none" w:sz="0" w:space="0" w:color="auto"/>
        <w:right w:val="none" w:sz="0" w:space="0" w:color="auto"/>
      </w:divBdr>
      <w:divsChild>
        <w:div w:id="1227909877">
          <w:marLeft w:val="225"/>
          <w:marRight w:val="0"/>
          <w:marTop w:val="225"/>
          <w:marBottom w:val="225"/>
          <w:divBdr>
            <w:top w:val="none" w:sz="0" w:space="0" w:color="auto"/>
            <w:left w:val="none" w:sz="0" w:space="0" w:color="auto"/>
            <w:bottom w:val="none" w:sz="0" w:space="0" w:color="auto"/>
            <w:right w:val="none" w:sz="0" w:space="0" w:color="auto"/>
          </w:divBdr>
          <w:divsChild>
            <w:div w:id="2513228">
              <w:marLeft w:val="0"/>
              <w:marRight w:val="0"/>
              <w:marTop w:val="0"/>
              <w:marBottom w:val="0"/>
              <w:divBdr>
                <w:top w:val="none" w:sz="0" w:space="0" w:color="auto"/>
                <w:left w:val="none" w:sz="0" w:space="0" w:color="auto"/>
                <w:bottom w:val="none" w:sz="0" w:space="0" w:color="auto"/>
                <w:right w:val="none" w:sz="0" w:space="0" w:color="auto"/>
              </w:divBdr>
              <w:divsChild>
                <w:div w:id="108233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512019">
      <w:bodyDiv w:val="1"/>
      <w:marLeft w:val="0"/>
      <w:marRight w:val="0"/>
      <w:marTop w:val="0"/>
      <w:marBottom w:val="0"/>
      <w:divBdr>
        <w:top w:val="none" w:sz="0" w:space="0" w:color="auto"/>
        <w:left w:val="none" w:sz="0" w:space="0" w:color="auto"/>
        <w:bottom w:val="none" w:sz="0" w:space="0" w:color="auto"/>
        <w:right w:val="none" w:sz="0" w:space="0" w:color="auto"/>
      </w:divBdr>
    </w:div>
    <w:div w:id="1362315818">
      <w:bodyDiv w:val="1"/>
      <w:marLeft w:val="0"/>
      <w:marRight w:val="0"/>
      <w:marTop w:val="0"/>
      <w:marBottom w:val="0"/>
      <w:divBdr>
        <w:top w:val="none" w:sz="0" w:space="0" w:color="auto"/>
        <w:left w:val="none" w:sz="0" w:space="0" w:color="auto"/>
        <w:bottom w:val="none" w:sz="0" w:space="0" w:color="auto"/>
        <w:right w:val="none" w:sz="0" w:space="0" w:color="auto"/>
      </w:divBdr>
    </w:div>
    <w:div w:id="1362392153">
      <w:bodyDiv w:val="1"/>
      <w:marLeft w:val="0"/>
      <w:marRight w:val="0"/>
      <w:marTop w:val="0"/>
      <w:marBottom w:val="0"/>
      <w:divBdr>
        <w:top w:val="none" w:sz="0" w:space="0" w:color="auto"/>
        <w:left w:val="none" w:sz="0" w:space="0" w:color="auto"/>
        <w:bottom w:val="none" w:sz="0" w:space="0" w:color="auto"/>
        <w:right w:val="none" w:sz="0" w:space="0" w:color="auto"/>
      </w:divBdr>
    </w:div>
    <w:div w:id="1367368328">
      <w:bodyDiv w:val="1"/>
      <w:marLeft w:val="0"/>
      <w:marRight w:val="0"/>
      <w:marTop w:val="0"/>
      <w:marBottom w:val="0"/>
      <w:divBdr>
        <w:top w:val="none" w:sz="0" w:space="0" w:color="auto"/>
        <w:left w:val="none" w:sz="0" w:space="0" w:color="auto"/>
        <w:bottom w:val="none" w:sz="0" w:space="0" w:color="auto"/>
        <w:right w:val="none" w:sz="0" w:space="0" w:color="auto"/>
      </w:divBdr>
    </w:div>
    <w:div w:id="1367757945">
      <w:bodyDiv w:val="1"/>
      <w:marLeft w:val="0"/>
      <w:marRight w:val="0"/>
      <w:marTop w:val="0"/>
      <w:marBottom w:val="0"/>
      <w:divBdr>
        <w:top w:val="none" w:sz="0" w:space="0" w:color="auto"/>
        <w:left w:val="none" w:sz="0" w:space="0" w:color="auto"/>
        <w:bottom w:val="none" w:sz="0" w:space="0" w:color="auto"/>
        <w:right w:val="none" w:sz="0" w:space="0" w:color="auto"/>
      </w:divBdr>
    </w:div>
    <w:div w:id="1371800943">
      <w:bodyDiv w:val="1"/>
      <w:marLeft w:val="0"/>
      <w:marRight w:val="0"/>
      <w:marTop w:val="0"/>
      <w:marBottom w:val="0"/>
      <w:divBdr>
        <w:top w:val="none" w:sz="0" w:space="0" w:color="auto"/>
        <w:left w:val="none" w:sz="0" w:space="0" w:color="auto"/>
        <w:bottom w:val="none" w:sz="0" w:space="0" w:color="auto"/>
        <w:right w:val="none" w:sz="0" w:space="0" w:color="auto"/>
      </w:divBdr>
    </w:div>
    <w:div w:id="1373531183">
      <w:bodyDiv w:val="1"/>
      <w:marLeft w:val="0"/>
      <w:marRight w:val="0"/>
      <w:marTop w:val="0"/>
      <w:marBottom w:val="0"/>
      <w:divBdr>
        <w:top w:val="none" w:sz="0" w:space="0" w:color="auto"/>
        <w:left w:val="none" w:sz="0" w:space="0" w:color="auto"/>
        <w:bottom w:val="none" w:sz="0" w:space="0" w:color="auto"/>
        <w:right w:val="none" w:sz="0" w:space="0" w:color="auto"/>
      </w:divBdr>
    </w:div>
    <w:div w:id="1375693755">
      <w:bodyDiv w:val="1"/>
      <w:marLeft w:val="0"/>
      <w:marRight w:val="0"/>
      <w:marTop w:val="0"/>
      <w:marBottom w:val="0"/>
      <w:divBdr>
        <w:top w:val="none" w:sz="0" w:space="0" w:color="auto"/>
        <w:left w:val="none" w:sz="0" w:space="0" w:color="auto"/>
        <w:bottom w:val="none" w:sz="0" w:space="0" w:color="auto"/>
        <w:right w:val="none" w:sz="0" w:space="0" w:color="auto"/>
      </w:divBdr>
    </w:div>
    <w:div w:id="1378553646">
      <w:bodyDiv w:val="1"/>
      <w:marLeft w:val="0"/>
      <w:marRight w:val="0"/>
      <w:marTop w:val="0"/>
      <w:marBottom w:val="0"/>
      <w:divBdr>
        <w:top w:val="none" w:sz="0" w:space="0" w:color="auto"/>
        <w:left w:val="none" w:sz="0" w:space="0" w:color="auto"/>
        <w:bottom w:val="none" w:sz="0" w:space="0" w:color="auto"/>
        <w:right w:val="none" w:sz="0" w:space="0" w:color="auto"/>
      </w:divBdr>
    </w:div>
    <w:div w:id="1379933665">
      <w:bodyDiv w:val="1"/>
      <w:marLeft w:val="0"/>
      <w:marRight w:val="0"/>
      <w:marTop w:val="0"/>
      <w:marBottom w:val="0"/>
      <w:divBdr>
        <w:top w:val="none" w:sz="0" w:space="0" w:color="auto"/>
        <w:left w:val="none" w:sz="0" w:space="0" w:color="auto"/>
        <w:bottom w:val="none" w:sz="0" w:space="0" w:color="auto"/>
        <w:right w:val="none" w:sz="0" w:space="0" w:color="auto"/>
      </w:divBdr>
    </w:div>
    <w:div w:id="1384865590">
      <w:bodyDiv w:val="1"/>
      <w:marLeft w:val="0"/>
      <w:marRight w:val="0"/>
      <w:marTop w:val="0"/>
      <w:marBottom w:val="0"/>
      <w:divBdr>
        <w:top w:val="none" w:sz="0" w:space="0" w:color="auto"/>
        <w:left w:val="none" w:sz="0" w:space="0" w:color="auto"/>
        <w:bottom w:val="none" w:sz="0" w:space="0" w:color="auto"/>
        <w:right w:val="none" w:sz="0" w:space="0" w:color="auto"/>
      </w:divBdr>
    </w:div>
    <w:div w:id="1387607879">
      <w:bodyDiv w:val="1"/>
      <w:marLeft w:val="0"/>
      <w:marRight w:val="0"/>
      <w:marTop w:val="0"/>
      <w:marBottom w:val="0"/>
      <w:divBdr>
        <w:top w:val="none" w:sz="0" w:space="0" w:color="auto"/>
        <w:left w:val="none" w:sz="0" w:space="0" w:color="auto"/>
        <w:bottom w:val="none" w:sz="0" w:space="0" w:color="auto"/>
        <w:right w:val="none" w:sz="0" w:space="0" w:color="auto"/>
      </w:divBdr>
    </w:div>
    <w:div w:id="1399404939">
      <w:bodyDiv w:val="1"/>
      <w:marLeft w:val="0"/>
      <w:marRight w:val="0"/>
      <w:marTop w:val="0"/>
      <w:marBottom w:val="0"/>
      <w:divBdr>
        <w:top w:val="none" w:sz="0" w:space="0" w:color="auto"/>
        <w:left w:val="none" w:sz="0" w:space="0" w:color="auto"/>
        <w:bottom w:val="none" w:sz="0" w:space="0" w:color="auto"/>
        <w:right w:val="none" w:sz="0" w:space="0" w:color="auto"/>
      </w:divBdr>
    </w:div>
    <w:div w:id="1403865339">
      <w:bodyDiv w:val="1"/>
      <w:marLeft w:val="0"/>
      <w:marRight w:val="0"/>
      <w:marTop w:val="0"/>
      <w:marBottom w:val="0"/>
      <w:divBdr>
        <w:top w:val="none" w:sz="0" w:space="0" w:color="auto"/>
        <w:left w:val="none" w:sz="0" w:space="0" w:color="auto"/>
        <w:bottom w:val="none" w:sz="0" w:space="0" w:color="auto"/>
        <w:right w:val="none" w:sz="0" w:space="0" w:color="auto"/>
      </w:divBdr>
    </w:div>
    <w:div w:id="1411318381">
      <w:bodyDiv w:val="1"/>
      <w:marLeft w:val="0"/>
      <w:marRight w:val="0"/>
      <w:marTop w:val="0"/>
      <w:marBottom w:val="0"/>
      <w:divBdr>
        <w:top w:val="none" w:sz="0" w:space="0" w:color="auto"/>
        <w:left w:val="none" w:sz="0" w:space="0" w:color="auto"/>
        <w:bottom w:val="none" w:sz="0" w:space="0" w:color="auto"/>
        <w:right w:val="none" w:sz="0" w:space="0" w:color="auto"/>
      </w:divBdr>
    </w:div>
    <w:div w:id="1414625141">
      <w:bodyDiv w:val="1"/>
      <w:marLeft w:val="0"/>
      <w:marRight w:val="0"/>
      <w:marTop w:val="0"/>
      <w:marBottom w:val="0"/>
      <w:divBdr>
        <w:top w:val="none" w:sz="0" w:space="0" w:color="auto"/>
        <w:left w:val="none" w:sz="0" w:space="0" w:color="auto"/>
        <w:bottom w:val="none" w:sz="0" w:space="0" w:color="auto"/>
        <w:right w:val="none" w:sz="0" w:space="0" w:color="auto"/>
      </w:divBdr>
    </w:div>
    <w:div w:id="1418330734">
      <w:bodyDiv w:val="1"/>
      <w:marLeft w:val="0"/>
      <w:marRight w:val="0"/>
      <w:marTop w:val="0"/>
      <w:marBottom w:val="0"/>
      <w:divBdr>
        <w:top w:val="none" w:sz="0" w:space="0" w:color="auto"/>
        <w:left w:val="none" w:sz="0" w:space="0" w:color="auto"/>
        <w:bottom w:val="none" w:sz="0" w:space="0" w:color="auto"/>
        <w:right w:val="none" w:sz="0" w:space="0" w:color="auto"/>
      </w:divBdr>
    </w:div>
    <w:div w:id="1423523704">
      <w:bodyDiv w:val="1"/>
      <w:marLeft w:val="0"/>
      <w:marRight w:val="0"/>
      <w:marTop w:val="0"/>
      <w:marBottom w:val="0"/>
      <w:divBdr>
        <w:top w:val="none" w:sz="0" w:space="0" w:color="auto"/>
        <w:left w:val="none" w:sz="0" w:space="0" w:color="auto"/>
        <w:bottom w:val="none" w:sz="0" w:space="0" w:color="auto"/>
        <w:right w:val="none" w:sz="0" w:space="0" w:color="auto"/>
      </w:divBdr>
    </w:div>
    <w:div w:id="1425539460">
      <w:bodyDiv w:val="1"/>
      <w:marLeft w:val="0"/>
      <w:marRight w:val="0"/>
      <w:marTop w:val="0"/>
      <w:marBottom w:val="0"/>
      <w:divBdr>
        <w:top w:val="none" w:sz="0" w:space="0" w:color="auto"/>
        <w:left w:val="none" w:sz="0" w:space="0" w:color="auto"/>
        <w:bottom w:val="none" w:sz="0" w:space="0" w:color="auto"/>
        <w:right w:val="none" w:sz="0" w:space="0" w:color="auto"/>
      </w:divBdr>
    </w:div>
    <w:div w:id="1434592230">
      <w:bodyDiv w:val="1"/>
      <w:marLeft w:val="0"/>
      <w:marRight w:val="0"/>
      <w:marTop w:val="0"/>
      <w:marBottom w:val="0"/>
      <w:divBdr>
        <w:top w:val="none" w:sz="0" w:space="0" w:color="auto"/>
        <w:left w:val="none" w:sz="0" w:space="0" w:color="auto"/>
        <w:bottom w:val="none" w:sz="0" w:space="0" w:color="auto"/>
        <w:right w:val="none" w:sz="0" w:space="0" w:color="auto"/>
      </w:divBdr>
    </w:div>
    <w:div w:id="1437478724">
      <w:bodyDiv w:val="1"/>
      <w:marLeft w:val="0"/>
      <w:marRight w:val="0"/>
      <w:marTop w:val="0"/>
      <w:marBottom w:val="0"/>
      <w:divBdr>
        <w:top w:val="none" w:sz="0" w:space="0" w:color="auto"/>
        <w:left w:val="none" w:sz="0" w:space="0" w:color="auto"/>
        <w:bottom w:val="none" w:sz="0" w:space="0" w:color="auto"/>
        <w:right w:val="none" w:sz="0" w:space="0" w:color="auto"/>
      </w:divBdr>
    </w:div>
    <w:div w:id="1437679616">
      <w:bodyDiv w:val="1"/>
      <w:marLeft w:val="0"/>
      <w:marRight w:val="0"/>
      <w:marTop w:val="0"/>
      <w:marBottom w:val="0"/>
      <w:divBdr>
        <w:top w:val="none" w:sz="0" w:space="0" w:color="auto"/>
        <w:left w:val="none" w:sz="0" w:space="0" w:color="auto"/>
        <w:bottom w:val="none" w:sz="0" w:space="0" w:color="auto"/>
        <w:right w:val="none" w:sz="0" w:space="0" w:color="auto"/>
      </w:divBdr>
    </w:div>
    <w:div w:id="1439905032">
      <w:bodyDiv w:val="1"/>
      <w:marLeft w:val="0"/>
      <w:marRight w:val="0"/>
      <w:marTop w:val="0"/>
      <w:marBottom w:val="0"/>
      <w:divBdr>
        <w:top w:val="none" w:sz="0" w:space="0" w:color="auto"/>
        <w:left w:val="none" w:sz="0" w:space="0" w:color="auto"/>
        <w:bottom w:val="none" w:sz="0" w:space="0" w:color="auto"/>
        <w:right w:val="none" w:sz="0" w:space="0" w:color="auto"/>
      </w:divBdr>
      <w:divsChild>
        <w:div w:id="778912182">
          <w:marLeft w:val="0"/>
          <w:marRight w:val="0"/>
          <w:marTop w:val="0"/>
          <w:marBottom w:val="0"/>
          <w:divBdr>
            <w:top w:val="none" w:sz="0" w:space="0" w:color="auto"/>
            <w:left w:val="none" w:sz="0" w:space="0" w:color="auto"/>
            <w:bottom w:val="none" w:sz="0" w:space="0" w:color="auto"/>
            <w:right w:val="none" w:sz="0" w:space="0" w:color="auto"/>
          </w:divBdr>
          <w:divsChild>
            <w:div w:id="60715254">
              <w:marLeft w:val="0"/>
              <w:marRight w:val="0"/>
              <w:marTop w:val="0"/>
              <w:marBottom w:val="0"/>
              <w:divBdr>
                <w:top w:val="none" w:sz="0" w:space="0" w:color="auto"/>
                <w:left w:val="none" w:sz="0" w:space="0" w:color="auto"/>
                <w:bottom w:val="none" w:sz="0" w:space="0" w:color="auto"/>
                <w:right w:val="none" w:sz="0" w:space="0" w:color="auto"/>
              </w:divBdr>
              <w:divsChild>
                <w:div w:id="60753899">
                  <w:marLeft w:val="0"/>
                  <w:marRight w:val="0"/>
                  <w:marTop w:val="0"/>
                  <w:marBottom w:val="300"/>
                  <w:divBdr>
                    <w:top w:val="none" w:sz="0" w:space="0" w:color="auto"/>
                    <w:left w:val="none" w:sz="0" w:space="0" w:color="auto"/>
                    <w:bottom w:val="none" w:sz="0" w:space="0" w:color="auto"/>
                    <w:right w:val="none" w:sz="0" w:space="0" w:color="auto"/>
                  </w:divBdr>
                  <w:divsChild>
                    <w:div w:id="667486359">
                      <w:marLeft w:val="0"/>
                      <w:marRight w:val="0"/>
                      <w:marTop w:val="0"/>
                      <w:marBottom w:val="0"/>
                      <w:divBdr>
                        <w:top w:val="none" w:sz="0" w:space="0" w:color="auto"/>
                        <w:left w:val="none" w:sz="0" w:space="0" w:color="auto"/>
                        <w:bottom w:val="none" w:sz="0" w:space="0" w:color="auto"/>
                        <w:right w:val="none" w:sz="0" w:space="0" w:color="auto"/>
                      </w:divBdr>
                    </w:div>
                  </w:divsChild>
                </w:div>
                <w:div w:id="58485637">
                  <w:marLeft w:val="0"/>
                  <w:marRight w:val="0"/>
                  <w:marTop w:val="0"/>
                  <w:marBottom w:val="300"/>
                  <w:divBdr>
                    <w:top w:val="none" w:sz="0" w:space="0" w:color="auto"/>
                    <w:left w:val="none" w:sz="0" w:space="0" w:color="auto"/>
                    <w:bottom w:val="none" w:sz="0" w:space="0" w:color="auto"/>
                    <w:right w:val="none" w:sz="0" w:space="0" w:color="auto"/>
                  </w:divBdr>
                  <w:divsChild>
                    <w:div w:id="1290821946">
                      <w:marLeft w:val="0"/>
                      <w:marRight w:val="0"/>
                      <w:marTop w:val="0"/>
                      <w:marBottom w:val="0"/>
                      <w:divBdr>
                        <w:top w:val="none" w:sz="0" w:space="0" w:color="auto"/>
                        <w:left w:val="none" w:sz="0" w:space="0" w:color="auto"/>
                        <w:bottom w:val="none" w:sz="0" w:space="0" w:color="auto"/>
                        <w:right w:val="none" w:sz="0" w:space="0" w:color="auto"/>
                      </w:divBdr>
                      <w:divsChild>
                        <w:div w:id="156371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301401">
          <w:marLeft w:val="0"/>
          <w:marRight w:val="0"/>
          <w:marTop w:val="0"/>
          <w:marBottom w:val="0"/>
          <w:divBdr>
            <w:top w:val="none" w:sz="0" w:space="0" w:color="auto"/>
            <w:left w:val="none" w:sz="0" w:space="0" w:color="auto"/>
            <w:bottom w:val="none" w:sz="0" w:space="0" w:color="auto"/>
            <w:right w:val="none" w:sz="0" w:space="0" w:color="auto"/>
          </w:divBdr>
          <w:divsChild>
            <w:div w:id="996571110">
              <w:marLeft w:val="0"/>
              <w:marRight w:val="0"/>
              <w:marTop w:val="0"/>
              <w:marBottom w:val="0"/>
              <w:divBdr>
                <w:top w:val="none" w:sz="0" w:space="0" w:color="auto"/>
                <w:left w:val="none" w:sz="0" w:space="0" w:color="auto"/>
                <w:bottom w:val="none" w:sz="0" w:space="0" w:color="auto"/>
                <w:right w:val="none" w:sz="0" w:space="0" w:color="auto"/>
              </w:divBdr>
              <w:divsChild>
                <w:div w:id="840778128">
                  <w:marLeft w:val="0"/>
                  <w:marRight w:val="0"/>
                  <w:marTop w:val="0"/>
                  <w:marBottom w:val="300"/>
                  <w:divBdr>
                    <w:top w:val="none" w:sz="0" w:space="0" w:color="auto"/>
                    <w:left w:val="none" w:sz="0" w:space="0" w:color="auto"/>
                    <w:bottom w:val="none" w:sz="0" w:space="0" w:color="auto"/>
                    <w:right w:val="none" w:sz="0" w:space="0" w:color="auto"/>
                  </w:divBdr>
                  <w:divsChild>
                    <w:div w:id="25247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225297">
      <w:bodyDiv w:val="1"/>
      <w:marLeft w:val="0"/>
      <w:marRight w:val="0"/>
      <w:marTop w:val="0"/>
      <w:marBottom w:val="0"/>
      <w:divBdr>
        <w:top w:val="none" w:sz="0" w:space="0" w:color="auto"/>
        <w:left w:val="none" w:sz="0" w:space="0" w:color="auto"/>
        <w:bottom w:val="none" w:sz="0" w:space="0" w:color="auto"/>
        <w:right w:val="none" w:sz="0" w:space="0" w:color="auto"/>
      </w:divBdr>
    </w:div>
    <w:div w:id="1443499727">
      <w:bodyDiv w:val="1"/>
      <w:marLeft w:val="0"/>
      <w:marRight w:val="0"/>
      <w:marTop w:val="0"/>
      <w:marBottom w:val="0"/>
      <w:divBdr>
        <w:top w:val="none" w:sz="0" w:space="0" w:color="auto"/>
        <w:left w:val="none" w:sz="0" w:space="0" w:color="auto"/>
        <w:bottom w:val="none" w:sz="0" w:space="0" w:color="auto"/>
        <w:right w:val="none" w:sz="0" w:space="0" w:color="auto"/>
      </w:divBdr>
    </w:div>
    <w:div w:id="1446925178">
      <w:bodyDiv w:val="1"/>
      <w:marLeft w:val="0"/>
      <w:marRight w:val="0"/>
      <w:marTop w:val="0"/>
      <w:marBottom w:val="0"/>
      <w:divBdr>
        <w:top w:val="none" w:sz="0" w:space="0" w:color="auto"/>
        <w:left w:val="none" w:sz="0" w:space="0" w:color="auto"/>
        <w:bottom w:val="none" w:sz="0" w:space="0" w:color="auto"/>
        <w:right w:val="none" w:sz="0" w:space="0" w:color="auto"/>
      </w:divBdr>
    </w:div>
    <w:div w:id="1447120335">
      <w:bodyDiv w:val="1"/>
      <w:marLeft w:val="0"/>
      <w:marRight w:val="0"/>
      <w:marTop w:val="0"/>
      <w:marBottom w:val="0"/>
      <w:divBdr>
        <w:top w:val="none" w:sz="0" w:space="0" w:color="auto"/>
        <w:left w:val="none" w:sz="0" w:space="0" w:color="auto"/>
        <w:bottom w:val="none" w:sz="0" w:space="0" w:color="auto"/>
        <w:right w:val="none" w:sz="0" w:space="0" w:color="auto"/>
      </w:divBdr>
    </w:div>
    <w:div w:id="1448426063">
      <w:bodyDiv w:val="1"/>
      <w:marLeft w:val="0"/>
      <w:marRight w:val="0"/>
      <w:marTop w:val="0"/>
      <w:marBottom w:val="0"/>
      <w:divBdr>
        <w:top w:val="none" w:sz="0" w:space="0" w:color="auto"/>
        <w:left w:val="none" w:sz="0" w:space="0" w:color="auto"/>
        <w:bottom w:val="none" w:sz="0" w:space="0" w:color="auto"/>
        <w:right w:val="none" w:sz="0" w:space="0" w:color="auto"/>
      </w:divBdr>
    </w:div>
    <w:div w:id="1449856602">
      <w:bodyDiv w:val="1"/>
      <w:marLeft w:val="0"/>
      <w:marRight w:val="0"/>
      <w:marTop w:val="0"/>
      <w:marBottom w:val="0"/>
      <w:divBdr>
        <w:top w:val="none" w:sz="0" w:space="0" w:color="auto"/>
        <w:left w:val="none" w:sz="0" w:space="0" w:color="auto"/>
        <w:bottom w:val="none" w:sz="0" w:space="0" w:color="auto"/>
        <w:right w:val="none" w:sz="0" w:space="0" w:color="auto"/>
      </w:divBdr>
    </w:div>
    <w:div w:id="1450009270">
      <w:bodyDiv w:val="1"/>
      <w:marLeft w:val="0"/>
      <w:marRight w:val="0"/>
      <w:marTop w:val="0"/>
      <w:marBottom w:val="0"/>
      <w:divBdr>
        <w:top w:val="none" w:sz="0" w:space="0" w:color="auto"/>
        <w:left w:val="none" w:sz="0" w:space="0" w:color="auto"/>
        <w:bottom w:val="none" w:sz="0" w:space="0" w:color="auto"/>
        <w:right w:val="none" w:sz="0" w:space="0" w:color="auto"/>
      </w:divBdr>
    </w:div>
    <w:div w:id="1455176903">
      <w:bodyDiv w:val="1"/>
      <w:marLeft w:val="0"/>
      <w:marRight w:val="0"/>
      <w:marTop w:val="0"/>
      <w:marBottom w:val="0"/>
      <w:divBdr>
        <w:top w:val="none" w:sz="0" w:space="0" w:color="auto"/>
        <w:left w:val="none" w:sz="0" w:space="0" w:color="auto"/>
        <w:bottom w:val="none" w:sz="0" w:space="0" w:color="auto"/>
        <w:right w:val="none" w:sz="0" w:space="0" w:color="auto"/>
      </w:divBdr>
    </w:div>
    <w:div w:id="1457524187">
      <w:bodyDiv w:val="1"/>
      <w:marLeft w:val="0"/>
      <w:marRight w:val="0"/>
      <w:marTop w:val="0"/>
      <w:marBottom w:val="0"/>
      <w:divBdr>
        <w:top w:val="none" w:sz="0" w:space="0" w:color="auto"/>
        <w:left w:val="none" w:sz="0" w:space="0" w:color="auto"/>
        <w:bottom w:val="none" w:sz="0" w:space="0" w:color="auto"/>
        <w:right w:val="none" w:sz="0" w:space="0" w:color="auto"/>
      </w:divBdr>
    </w:div>
    <w:div w:id="1466656644">
      <w:bodyDiv w:val="1"/>
      <w:marLeft w:val="0"/>
      <w:marRight w:val="0"/>
      <w:marTop w:val="0"/>
      <w:marBottom w:val="0"/>
      <w:divBdr>
        <w:top w:val="none" w:sz="0" w:space="0" w:color="auto"/>
        <w:left w:val="none" w:sz="0" w:space="0" w:color="auto"/>
        <w:bottom w:val="none" w:sz="0" w:space="0" w:color="auto"/>
        <w:right w:val="none" w:sz="0" w:space="0" w:color="auto"/>
      </w:divBdr>
    </w:div>
    <w:div w:id="1466774236">
      <w:bodyDiv w:val="1"/>
      <w:marLeft w:val="0"/>
      <w:marRight w:val="0"/>
      <w:marTop w:val="0"/>
      <w:marBottom w:val="0"/>
      <w:divBdr>
        <w:top w:val="none" w:sz="0" w:space="0" w:color="auto"/>
        <w:left w:val="none" w:sz="0" w:space="0" w:color="auto"/>
        <w:bottom w:val="none" w:sz="0" w:space="0" w:color="auto"/>
        <w:right w:val="none" w:sz="0" w:space="0" w:color="auto"/>
      </w:divBdr>
    </w:div>
    <w:div w:id="1476332950">
      <w:bodyDiv w:val="1"/>
      <w:marLeft w:val="0"/>
      <w:marRight w:val="0"/>
      <w:marTop w:val="0"/>
      <w:marBottom w:val="0"/>
      <w:divBdr>
        <w:top w:val="none" w:sz="0" w:space="0" w:color="auto"/>
        <w:left w:val="none" w:sz="0" w:space="0" w:color="auto"/>
        <w:bottom w:val="none" w:sz="0" w:space="0" w:color="auto"/>
        <w:right w:val="none" w:sz="0" w:space="0" w:color="auto"/>
      </w:divBdr>
      <w:divsChild>
        <w:div w:id="606276117">
          <w:marLeft w:val="0"/>
          <w:marRight w:val="0"/>
          <w:marTop w:val="0"/>
          <w:marBottom w:val="0"/>
          <w:divBdr>
            <w:top w:val="none" w:sz="0" w:space="0" w:color="auto"/>
            <w:left w:val="none" w:sz="0" w:space="0" w:color="auto"/>
            <w:bottom w:val="none" w:sz="0" w:space="0" w:color="auto"/>
            <w:right w:val="none" w:sz="0" w:space="0" w:color="auto"/>
          </w:divBdr>
          <w:divsChild>
            <w:div w:id="1853183516">
              <w:marLeft w:val="0"/>
              <w:marRight w:val="0"/>
              <w:marTop w:val="0"/>
              <w:marBottom w:val="0"/>
              <w:divBdr>
                <w:top w:val="none" w:sz="0" w:space="0" w:color="auto"/>
                <w:left w:val="none" w:sz="0" w:space="0" w:color="auto"/>
                <w:bottom w:val="none" w:sz="0" w:space="0" w:color="auto"/>
                <w:right w:val="none" w:sz="0" w:space="0" w:color="auto"/>
              </w:divBdr>
              <w:divsChild>
                <w:div w:id="2019458187">
                  <w:marLeft w:val="0"/>
                  <w:marRight w:val="0"/>
                  <w:marTop w:val="0"/>
                  <w:marBottom w:val="300"/>
                  <w:divBdr>
                    <w:top w:val="none" w:sz="0" w:space="0" w:color="auto"/>
                    <w:left w:val="none" w:sz="0" w:space="0" w:color="auto"/>
                    <w:bottom w:val="none" w:sz="0" w:space="0" w:color="auto"/>
                    <w:right w:val="none" w:sz="0" w:space="0" w:color="auto"/>
                  </w:divBdr>
                  <w:divsChild>
                    <w:div w:id="2112973671">
                      <w:marLeft w:val="0"/>
                      <w:marRight w:val="0"/>
                      <w:marTop w:val="0"/>
                      <w:marBottom w:val="0"/>
                      <w:divBdr>
                        <w:top w:val="none" w:sz="0" w:space="0" w:color="auto"/>
                        <w:left w:val="none" w:sz="0" w:space="0" w:color="auto"/>
                        <w:bottom w:val="none" w:sz="0" w:space="0" w:color="auto"/>
                        <w:right w:val="none" w:sz="0" w:space="0" w:color="auto"/>
                      </w:divBdr>
                    </w:div>
                  </w:divsChild>
                </w:div>
                <w:div w:id="1943610940">
                  <w:marLeft w:val="0"/>
                  <w:marRight w:val="0"/>
                  <w:marTop w:val="0"/>
                  <w:marBottom w:val="300"/>
                  <w:divBdr>
                    <w:top w:val="none" w:sz="0" w:space="0" w:color="auto"/>
                    <w:left w:val="none" w:sz="0" w:space="0" w:color="auto"/>
                    <w:bottom w:val="none" w:sz="0" w:space="0" w:color="auto"/>
                    <w:right w:val="none" w:sz="0" w:space="0" w:color="auto"/>
                  </w:divBdr>
                  <w:divsChild>
                    <w:div w:id="1561669345">
                      <w:marLeft w:val="0"/>
                      <w:marRight w:val="0"/>
                      <w:marTop w:val="0"/>
                      <w:marBottom w:val="0"/>
                      <w:divBdr>
                        <w:top w:val="none" w:sz="0" w:space="0" w:color="auto"/>
                        <w:left w:val="none" w:sz="0" w:space="0" w:color="auto"/>
                        <w:bottom w:val="none" w:sz="0" w:space="0" w:color="auto"/>
                        <w:right w:val="none" w:sz="0" w:space="0" w:color="auto"/>
                      </w:divBdr>
                      <w:divsChild>
                        <w:div w:id="47680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3904457">
          <w:marLeft w:val="0"/>
          <w:marRight w:val="0"/>
          <w:marTop w:val="0"/>
          <w:marBottom w:val="0"/>
          <w:divBdr>
            <w:top w:val="none" w:sz="0" w:space="0" w:color="auto"/>
            <w:left w:val="none" w:sz="0" w:space="0" w:color="auto"/>
            <w:bottom w:val="none" w:sz="0" w:space="0" w:color="auto"/>
            <w:right w:val="none" w:sz="0" w:space="0" w:color="auto"/>
          </w:divBdr>
          <w:divsChild>
            <w:div w:id="370569341">
              <w:marLeft w:val="0"/>
              <w:marRight w:val="0"/>
              <w:marTop w:val="0"/>
              <w:marBottom w:val="0"/>
              <w:divBdr>
                <w:top w:val="none" w:sz="0" w:space="0" w:color="auto"/>
                <w:left w:val="none" w:sz="0" w:space="0" w:color="auto"/>
                <w:bottom w:val="none" w:sz="0" w:space="0" w:color="auto"/>
                <w:right w:val="none" w:sz="0" w:space="0" w:color="auto"/>
              </w:divBdr>
              <w:divsChild>
                <w:div w:id="1551576331">
                  <w:marLeft w:val="0"/>
                  <w:marRight w:val="0"/>
                  <w:marTop w:val="0"/>
                  <w:marBottom w:val="300"/>
                  <w:divBdr>
                    <w:top w:val="none" w:sz="0" w:space="0" w:color="auto"/>
                    <w:left w:val="none" w:sz="0" w:space="0" w:color="auto"/>
                    <w:bottom w:val="none" w:sz="0" w:space="0" w:color="auto"/>
                    <w:right w:val="none" w:sz="0" w:space="0" w:color="auto"/>
                  </w:divBdr>
                  <w:divsChild>
                    <w:div w:id="51276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915137">
      <w:bodyDiv w:val="1"/>
      <w:marLeft w:val="0"/>
      <w:marRight w:val="0"/>
      <w:marTop w:val="0"/>
      <w:marBottom w:val="0"/>
      <w:divBdr>
        <w:top w:val="none" w:sz="0" w:space="0" w:color="auto"/>
        <w:left w:val="none" w:sz="0" w:space="0" w:color="auto"/>
        <w:bottom w:val="none" w:sz="0" w:space="0" w:color="auto"/>
        <w:right w:val="none" w:sz="0" w:space="0" w:color="auto"/>
      </w:divBdr>
    </w:div>
    <w:div w:id="1478180401">
      <w:bodyDiv w:val="1"/>
      <w:marLeft w:val="0"/>
      <w:marRight w:val="0"/>
      <w:marTop w:val="0"/>
      <w:marBottom w:val="0"/>
      <w:divBdr>
        <w:top w:val="none" w:sz="0" w:space="0" w:color="auto"/>
        <w:left w:val="none" w:sz="0" w:space="0" w:color="auto"/>
        <w:bottom w:val="none" w:sz="0" w:space="0" w:color="auto"/>
        <w:right w:val="none" w:sz="0" w:space="0" w:color="auto"/>
      </w:divBdr>
    </w:div>
    <w:div w:id="1486438312">
      <w:bodyDiv w:val="1"/>
      <w:marLeft w:val="0"/>
      <w:marRight w:val="0"/>
      <w:marTop w:val="0"/>
      <w:marBottom w:val="0"/>
      <w:divBdr>
        <w:top w:val="none" w:sz="0" w:space="0" w:color="auto"/>
        <w:left w:val="none" w:sz="0" w:space="0" w:color="auto"/>
        <w:bottom w:val="none" w:sz="0" w:space="0" w:color="auto"/>
        <w:right w:val="none" w:sz="0" w:space="0" w:color="auto"/>
      </w:divBdr>
    </w:div>
    <w:div w:id="1495604981">
      <w:bodyDiv w:val="1"/>
      <w:marLeft w:val="0"/>
      <w:marRight w:val="0"/>
      <w:marTop w:val="0"/>
      <w:marBottom w:val="0"/>
      <w:divBdr>
        <w:top w:val="none" w:sz="0" w:space="0" w:color="auto"/>
        <w:left w:val="none" w:sz="0" w:space="0" w:color="auto"/>
        <w:bottom w:val="none" w:sz="0" w:space="0" w:color="auto"/>
        <w:right w:val="none" w:sz="0" w:space="0" w:color="auto"/>
      </w:divBdr>
    </w:div>
    <w:div w:id="1498308709">
      <w:bodyDiv w:val="1"/>
      <w:marLeft w:val="0"/>
      <w:marRight w:val="0"/>
      <w:marTop w:val="0"/>
      <w:marBottom w:val="0"/>
      <w:divBdr>
        <w:top w:val="none" w:sz="0" w:space="0" w:color="auto"/>
        <w:left w:val="none" w:sz="0" w:space="0" w:color="auto"/>
        <w:bottom w:val="none" w:sz="0" w:space="0" w:color="auto"/>
        <w:right w:val="none" w:sz="0" w:space="0" w:color="auto"/>
      </w:divBdr>
      <w:divsChild>
        <w:div w:id="430390962">
          <w:marLeft w:val="0"/>
          <w:marRight w:val="0"/>
          <w:marTop w:val="0"/>
          <w:marBottom w:val="0"/>
          <w:divBdr>
            <w:top w:val="none" w:sz="0" w:space="0" w:color="auto"/>
            <w:left w:val="none" w:sz="0" w:space="0" w:color="auto"/>
            <w:bottom w:val="none" w:sz="0" w:space="0" w:color="auto"/>
            <w:right w:val="none" w:sz="0" w:space="0" w:color="auto"/>
          </w:divBdr>
          <w:divsChild>
            <w:div w:id="1904025763">
              <w:marLeft w:val="0"/>
              <w:marRight w:val="0"/>
              <w:marTop w:val="0"/>
              <w:marBottom w:val="0"/>
              <w:divBdr>
                <w:top w:val="none" w:sz="0" w:space="0" w:color="auto"/>
                <w:left w:val="none" w:sz="0" w:space="0" w:color="auto"/>
                <w:bottom w:val="none" w:sz="0" w:space="0" w:color="auto"/>
                <w:right w:val="none" w:sz="0" w:space="0" w:color="auto"/>
              </w:divBdr>
              <w:divsChild>
                <w:div w:id="1074468115">
                  <w:marLeft w:val="0"/>
                  <w:marRight w:val="0"/>
                  <w:marTop w:val="0"/>
                  <w:marBottom w:val="300"/>
                  <w:divBdr>
                    <w:top w:val="none" w:sz="0" w:space="0" w:color="auto"/>
                    <w:left w:val="none" w:sz="0" w:space="0" w:color="auto"/>
                    <w:bottom w:val="none" w:sz="0" w:space="0" w:color="auto"/>
                    <w:right w:val="none" w:sz="0" w:space="0" w:color="auto"/>
                  </w:divBdr>
                  <w:divsChild>
                    <w:div w:id="1257402321">
                      <w:marLeft w:val="0"/>
                      <w:marRight w:val="0"/>
                      <w:marTop w:val="0"/>
                      <w:marBottom w:val="0"/>
                      <w:divBdr>
                        <w:top w:val="none" w:sz="0" w:space="0" w:color="auto"/>
                        <w:left w:val="none" w:sz="0" w:space="0" w:color="auto"/>
                        <w:bottom w:val="none" w:sz="0" w:space="0" w:color="auto"/>
                        <w:right w:val="none" w:sz="0" w:space="0" w:color="auto"/>
                      </w:divBdr>
                    </w:div>
                  </w:divsChild>
                </w:div>
                <w:div w:id="1782649206">
                  <w:marLeft w:val="0"/>
                  <w:marRight w:val="0"/>
                  <w:marTop w:val="0"/>
                  <w:marBottom w:val="300"/>
                  <w:divBdr>
                    <w:top w:val="none" w:sz="0" w:space="0" w:color="auto"/>
                    <w:left w:val="none" w:sz="0" w:space="0" w:color="auto"/>
                    <w:bottom w:val="none" w:sz="0" w:space="0" w:color="auto"/>
                    <w:right w:val="none" w:sz="0" w:space="0" w:color="auto"/>
                  </w:divBdr>
                  <w:divsChild>
                    <w:div w:id="1840608597">
                      <w:marLeft w:val="0"/>
                      <w:marRight w:val="0"/>
                      <w:marTop w:val="0"/>
                      <w:marBottom w:val="0"/>
                      <w:divBdr>
                        <w:top w:val="none" w:sz="0" w:space="0" w:color="auto"/>
                        <w:left w:val="none" w:sz="0" w:space="0" w:color="auto"/>
                        <w:bottom w:val="none" w:sz="0" w:space="0" w:color="auto"/>
                        <w:right w:val="none" w:sz="0" w:space="0" w:color="auto"/>
                      </w:divBdr>
                      <w:divsChild>
                        <w:div w:id="2687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804129">
          <w:marLeft w:val="0"/>
          <w:marRight w:val="0"/>
          <w:marTop w:val="0"/>
          <w:marBottom w:val="0"/>
          <w:divBdr>
            <w:top w:val="none" w:sz="0" w:space="0" w:color="auto"/>
            <w:left w:val="none" w:sz="0" w:space="0" w:color="auto"/>
            <w:bottom w:val="none" w:sz="0" w:space="0" w:color="auto"/>
            <w:right w:val="none" w:sz="0" w:space="0" w:color="auto"/>
          </w:divBdr>
          <w:divsChild>
            <w:div w:id="37899664">
              <w:marLeft w:val="0"/>
              <w:marRight w:val="0"/>
              <w:marTop w:val="0"/>
              <w:marBottom w:val="0"/>
              <w:divBdr>
                <w:top w:val="none" w:sz="0" w:space="0" w:color="auto"/>
                <w:left w:val="none" w:sz="0" w:space="0" w:color="auto"/>
                <w:bottom w:val="none" w:sz="0" w:space="0" w:color="auto"/>
                <w:right w:val="none" w:sz="0" w:space="0" w:color="auto"/>
              </w:divBdr>
              <w:divsChild>
                <w:div w:id="1393043492">
                  <w:marLeft w:val="0"/>
                  <w:marRight w:val="0"/>
                  <w:marTop w:val="0"/>
                  <w:marBottom w:val="300"/>
                  <w:divBdr>
                    <w:top w:val="none" w:sz="0" w:space="0" w:color="auto"/>
                    <w:left w:val="none" w:sz="0" w:space="0" w:color="auto"/>
                    <w:bottom w:val="none" w:sz="0" w:space="0" w:color="auto"/>
                    <w:right w:val="none" w:sz="0" w:space="0" w:color="auto"/>
                  </w:divBdr>
                  <w:divsChild>
                    <w:div w:id="159497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080577">
      <w:bodyDiv w:val="1"/>
      <w:marLeft w:val="0"/>
      <w:marRight w:val="0"/>
      <w:marTop w:val="0"/>
      <w:marBottom w:val="0"/>
      <w:divBdr>
        <w:top w:val="none" w:sz="0" w:space="0" w:color="auto"/>
        <w:left w:val="none" w:sz="0" w:space="0" w:color="auto"/>
        <w:bottom w:val="none" w:sz="0" w:space="0" w:color="auto"/>
        <w:right w:val="none" w:sz="0" w:space="0" w:color="auto"/>
      </w:divBdr>
    </w:div>
    <w:div w:id="1500122051">
      <w:bodyDiv w:val="1"/>
      <w:marLeft w:val="0"/>
      <w:marRight w:val="0"/>
      <w:marTop w:val="0"/>
      <w:marBottom w:val="0"/>
      <w:divBdr>
        <w:top w:val="none" w:sz="0" w:space="0" w:color="auto"/>
        <w:left w:val="none" w:sz="0" w:space="0" w:color="auto"/>
        <w:bottom w:val="none" w:sz="0" w:space="0" w:color="auto"/>
        <w:right w:val="none" w:sz="0" w:space="0" w:color="auto"/>
      </w:divBdr>
    </w:div>
    <w:div w:id="1501582969">
      <w:bodyDiv w:val="1"/>
      <w:marLeft w:val="0"/>
      <w:marRight w:val="0"/>
      <w:marTop w:val="0"/>
      <w:marBottom w:val="0"/>
      <w:divBdr>
        <w:top w:val="none" w:sz="0" w:space="0" w:color="auto"/>
        <w:left w:val="none" w:sz="0" w:space="0" w:color="auto"/>
        <w:bottom w:val="none" w:sz="0" w:space="0" w:color="auto"/>
        <w:right w:val="none" w:sz="0" w:space="0" w:color="auto"/>
      </w:divBdr>
    </w:div>
    <w:div w:id="1511095199">
      <w:bodyDiv w:val="1"/>
      <w:marLeft w:val="0"/>
      <w:marRight w:val="0"/>
      <w:marTop w:val="0"/>
      <w:marBottom w:val="0"/>
      <w:divBdr>
        <w:top w:val="none" w:sz="0" w:space="0" w:color="auto"/>
        <w:left w:val="none" w:sz="0" w:space="0" w:color="auto"/>
        <w:bottom w:val="none" w:sz="0" w:space="0" w:color="auto"/>
        <w:right w:val="none" w:sz="0" w:space="0" w:color="auto"/>
      </w:divBdr>
    </w:div>
    <w:div w:id="1519466096">
      <w:bodyDiv w:val="1"/>
      <w:marLeft w:val="0"/>
      <w:marRight w:val="0"/>
      <w:marTop w:val="0"/>
      <w:marBottom w:val="0"/>
      <w:divBdr>
        <w:top w:val="none" w:sz="0" w:space="0" w:color="auto"/>
        <w:left w:val="none" w:sz="0" w:space="0" w:color="auto"/>
        <w:bottom w:val="none" w:sz="0" w:space="0" w:color="auto"/>
        <w:right w:val="none" w:sz="0" w:space="0" w:color="auto"/>
      </w:divBdr>
    </w:div>
    <w:div w:id="1525092734">
      <w:bodyDiv w:val="1"/>
      <w:marLeft w:val="0"/>
      <w:marRight w:val="0"/>
      <w:marTop w:val="0"/>
      <w:marBottom w:val="0"/>
      <w:divBdr>
        <w:top w:val="none" w:sz="0" w:space="0" w:color="auto"/>
        <w:left w:val="none" w:sz="0" w:space="0" w:color="auto"/>
        <w:bottom w:val="none" w:sz="0" w:space="0" w:color="auto"/>
        <w:right w:val="none" w:sz="0" w:space="0" w:color="auto"/>
      </w:divBdr>
    </w:div>
    <w:div w:id="1526288971">
      <w:bodyDiv w:val="1"/>
      <w:marLeft w:val="0"/>
      <w:marRight w:val="0"/>
      <w:marTop w:val="0"/>
      <w:marBottom w:val="0"/>
      <w:divBdr>
        <w:top w:val="none" w:sz="0" w:space="0" w:color="auto"/>
        <w:left w:val="none" w:sz="0" w:space="0" w:color="auto"/>
        <w:bottom w:val="none" w:sz="0" w:space="0" w:color="auto"/>
        <w:right w:val="none" w:sz="0" w:space="0" w:color="auto"/>
      </w:divBdr>
    </w:div>
    <w:div w:id="1531913130">
      <w:bodyDiv w:val="1"/>
      <w:marLeft w:val="0"/>
      <w:marRight w:val="0"/>
      <w:marTop w:val="0"/>
      <w:marBottom w:val="0"/>
      <w:divBdr>
        <w:top w:val="none" w:sz="0" w:space="0" w:color="auto"/>
        <w:left w:val="none" w:sz="0" w:space="0" w:color="auto"/>
        <w:bottom w:val="none" w:sz="0" w:space="0" w:color="auto"/>
        <w:right w:val="none" w:sz="0" w:space="0" w:color="auto"/>
      </w:divBdr>
      <w:divsChild>
        <w:div w:id="797341357">
          <w:marLeft w:val="0"/>
          <w:marRight w:val="0"/>
          <w:marTop w:val="0"/>
          <w:marBottom w:val="0"/>
          <w:divBdr>
            <w:top w:val="none" w:sz="0" w:space="0" w:color="auto"/>
            <w:left w:val="none" w:sz="0" w:space="0" w:color="auto"/>
            <w:bottom w:val="none" w:sz="0" w:space="0" w:color="auto"/>
            <w:right w:val="none" w:sz="0" w:space="0" w:color="auto"/>
          </w:divBdr>
          <w:divsChild>
            <w:div w:id="1546939881">
              <w:marLeft w:val="0"/>
              <w:marRight w:val="0"/>
              <w:marTop w:val="0"/>
              <w:marBottom w:val="0"/>
              <w:divBdr>
                <w:top w:val="none" w:sz="0" w:space="0" w:color="auto"/>
                <w:left w:val="none" w:sz="0" w:space="0" w:color="auto"/>
                <w:bottom w:val="none" w:sz="0" w:space="0" w:color="auto"/>
                <w:right w:val="none" w:sz="0" w:space="0" w:color="auto"/>
              </w:divBdr>
              <w:divsChild>
                <w:div w:id="1141463329">
                  <w:marLeft w:val="0"/>
                  <w:marRight w:val="0"/>
                  <w:marTop w:val="0"/>
                  <w:marBottom w:val="300"/>
                  <w:divBdr>
                    <w:top w:val="none" w:sz="0" w:space="0" w:color="auto"/>
                    <w:left w:val="none" w:sz="0" w:space="0" w:color="auto"/>
                    <w:bottom w:val="none" w:sz="0" w:space="0" w:color="auto"/>
                    <w:right w:val="none" w:sz="0" w:space="0" w:color="auto"/>
                  </w:divBdr>
                  <w:divsChild>
                    <w:div w:id="1994065468">
                      <w:marLeft w:val="0"/>
                      <w:marRight w:val="0"/>
                      <w:marTop w:val="0"/>
                      <w:marBottom w:val="0"/>
                      <w:divBdr>
                        <w:top w:val="none" w:sz="0" w:space="0" w:color="auto"/>
                        <w:left w:val="none" w:sz="0" w:space="0" w:color="auto"/>
                        <w:bottom w:val="none" w:sz="0" w:space="0" w:color="auto"/>
                        <w:right w:val="none" w:sz="0" w:space="0" w:color="auto"/>
                      </w:divBdr>
                    </w:div>
                  </w:divsChild>
                </w:div>
                <w:div w:id="98454569">
                  <w:marLeft w:val="0"/>
                  <w:marRight w:val="0"/>
                  <w:marTop w:val="0"/>
                  <w:marBottom w:val="300"/>
                  <w:divBdr>
                    <w:top w:val="none" w:sz="0" w:space="0" w:color="auto"/>
                    <w:left w:val="none" w:sz="0" w:space="0" w:color="auto"/>
                    <w:bottom w:val="none" w:sz="0" w:space="0" w:color="auto"/>
                    <w:right w:val="none" w:sz="0" w:space="0" w:color="auto"/>
                  </w:divBdr>
                  <w:divsChild>
                    <w:div w:id="1313289850">
                      <w:marLeft w:val="0"/>
                      <w:marRight w:val="0"/>
                      <w:marTop w:val="0"/>
                      <w:marBottom w:val="0"/>
                      <w:divBdr>
                        <w:top w:val="none" w:sz="0" w:space="0" w:color="auto"/>
                        <w:left w:val="none" w:sz="0" w:space="0" w:color="auto"/>
                        <w:bottom w:val="none" w:sz="0" w:space="0" w:color="auto"/>
                        <w:right w:val="none" w:sz="0" w:space="0" w:color="auto"/>
                      </w:divBdr>
                      <w:divsChild>
                        <w:div w:id="173069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3117401">
          <w:marLeft w:val="0"/>
          <w:marRight w:val="0"/>
          <w:marTop w:val="0"/>
          <w:marBottom w:val="0"/>
          <w:divBdr>
            <w:top w:val="none" w:sz="0" w:space="0" w:color="auto"/>
            <w:left w:val="none" w:sz="0" w:space="0" w:color="auto"/>
            <w:bottom w:val="none" w:sz="0" w:space="0" w:color="auto"/>
            <w:right w:val="none" w:sz="0" w:space="0" w:color="auto"/>
          </w:divBdr>
          <w:divsChild>
            <w:div w:id="1275289717">
              <w:marLeft w:val="0"/>
              <w:marRight w:val="0"/>
              <w:marTop w:val="0"/>
              <w:marBottom w:val="0"/>
              <w:divBdr>
                <w:top w:val="none" w:sz="0" w:space="0" w:color="auto"/>
                <w:left w:val="none" w:sz="0" w:space="0" w:color="auto"/>
                <w:bottom w:val="none" w:sz="0" w:space="0" w:color="auto"/>
                <w:right w:val="none" w:sz="0" w:space="0" w:color="auto"/>
              </w:divBdr>
              <w:divsChild>
                <w:div w:id="881671044">
                  <w:marLeft w:val="0"/>
                  <w:marRight w:val="0"/>
                  <w:marTop w:val="0"/>
                  <w:marBottom w:val="300"/>
                  <w:divBdr>
                    <w:top w:val="none" w:sz="0" w:space="0" w:color="auto"/>
                    <w:left w:val="none" w:sz="0" w:space="0" w:color="auto"/>
                    <w:bottom w:val="none" w:sz="0" w:space="0" w:color="auto"/>
                    <w:right w:val="none" w:sz="0" w:space="0" w:color="auto"/>
                  </w:divBdr>
                  <w:divsChild>
                    <w:div w:id="1726103494">
                      <w:marLeft w:val="0"/>
                      <w:marRight w:val="0"/>
                      <w:marTop w:val="0"/>
                      <w:marBottom w:val="0"/>
                      <w:divBdr>
                        <w:top w:val="none" w:sz="0" w:space="0" w:color="auto"/>
                        <w:left w:val="none" w:sz="0" w:space="0" w:color="auto"/>
                        <w:bottom w:val="none" w:sz="0" w:space="0" w:color="auto"/>
                        <w:right w:val="none" w:sz="0" w:space="0" w:color="auto"/>
                      </w:divBdr>
                      <w:divsChild>
                        <w:div w:id="184947579">
                          <w:marLeft w:val="0"/>
                          <w:marRight w:val="0"/>
                          <w:marTop w:val="0"/>
                          <w:marBottom w:val="0"/>
                          <w:divBdr>
                            <w:top w:val="none" w:sz="0" w:space="0" w:color="auto"/>
                            <w:left w:val="none" w:sz="0" w:space="0" w:color="auto"/>
                            <w:bottom w:val="none" w:sz="0" w:space="0" w:color="auto"/>
                            <w:right w:val="none" w:sz="0" w:space="0" w:color="auto"/>
                          </w:divBdr>
                          <w:divsChild>
                            <w:div w:id="1991522379">
                              <w:marLeft w:val="0"/>
                              <w:marRight w:val="0"/>
                              <w:marTop w:val="0"/>
                              <w:marBottom w:val="0"/>
                              <w:divBdr>
                                <w:top w:val="none" w:sz="0" w:space="0" w:color="auto"/>
                                <w:left w:val="none" w:sz="0" w:space="0" w:color="auto"/>
                                <w:bottom w:val="none" w:sz="0" w:space="0" w:color="auto"/>
                                <w:right w:val="none" w:sz="0" w:space="0" w:color="auto"/>
                              </w:divBdr>
                            </w:div>
                            <w:div w:id="883179389">
                              <w:marLeft w:val="0"/>
                              <w:marRight w:val="0"/>
                              <w:marTop w:val="0"/>
                              <w:marBottom w:val="0"/>
                              <w:divBdr>
                                <w:top w:val="none" w:sz="0" w:space="0" w:color="auto"/>
                                <w:left w:val="none" w:sz="0" w:space="0" w:color="auto"/>
                                <w:bottom w:val="none" w:sz="0" w:space="0" w:color="auto"/>
                                <w:right w:val="none" w:sz="0" w:space="0" w:color="auto"/>
                              </w:divBdr>
                            </w:div>
                            <w:div w:id="707729598">
                              <w:marLeft w:val="0"/>
                              <w:marRight w:val="0"/>
                              <w:marTop w:val="0"/>
                              <w:marBottom w:val="0"/>
                              <w:divBdr>
                                <w:top w:val="none" w:sz="0" w:space="0" w:color="auto"/>
                                <w:left w:val="none" w:sz="0" w:space="0" w:color="auto"/>
                                <w:bottom w:val="none" w:sz="0" w:space="0" w:color="auto"/>
                                <w:right w:val="none" w:sz="0" w:space="0" w:color="auto"/>
                              </w:divBdr>
                            </w:div>
                            <w:div w:id="814299331">
                              <w:marLeft w:val="0"/>
                              <w:marRight w:val="0"/>
                              <w:marTop w:val="0"/>
                              <w:marBottom w:val="0"/>
                              <w:divBdr>
                                <w:top w:val="none" w:sz="0" w:space="0" w:color="auto"/>
                                <w:left w:val="none" w:sz="0" w:space="0" w:color="auto"/>
                                <w:bottom w:val="none" w:sz="0" w:space="0" w:color="auto"/>
                                <w:right w:val="none" w:sz="0" w:space="0" w:color="auto"/>
                              </w:divBdr>
                            </w:div>
                            <w:div w:id="8475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2179919">
      <w:bodyDiv w:val="1"/>
      <w:marLeft w:val="0"/>
      <w:marRight w:val="0"/>
      <w:marTop w:val="0"/>
      <w:marBottom w:val="0"/>
      <w:divBdr>
        <w:top w:val="none" w:sz="0" w:space="0" w:color="auto"/>
        <w:left w:val="none" w:sz="0" w:space="0" w:color="auto"/>
        <w:bottom w:val="none" w:sz="0" w:space="0" w:color="auto"/>
        <w:right w:val="none" w:sz="0" w:space="0" w:color="auto"/>
      </w:divBdr>
    </w:div>
    <w:div w:id="1534223471">
      <w:bodyDiv w:val="1"/>
      <w:marLeft w:val="0"/>
      <w:marRight w:val="0"/>
      <w:marTop w:val="0"/>
      <w:marBottom w:val="0"/>
      <w:divBdr>
        <w:top w:val="none" w:sz="0" w:space="0" w:color="auto"/>
        <w:left w:val="none" w:sz="0" w:space="0" w:color="auto"/>
        <w:bottom w:val="none" w:sz="0" w:space="0" w:color="auto"/>
        <w:right w:val="none" w:sz="0" w:space="0" w:color="auto"/>
      </w:divBdr>
    </w:div>
    <w:div w:id="1541475223">
      <w:bodyDiv w:val="1"/>
      <w:marLeft w:val="0"/>
      <w:marRight w:val="0"/>
      <w:marTop w:val="0"/>
      <w:marBottom w:val="0"/>
      <w:divBdr>
        <w:top w:val="none" w:sz="0" w:space="0" w:color="auto"/>
        <w:left w:val="none" w:sz="0" w:space="0" w:color="auto"/>
        <w:bottom w:val="none" w:sz="0" w:space="0" w:color="auto"/>
        <w:right w:val="none" w:sz="0" w:space="0" w:color="auto"/>
      </w:divBdr>
    </w:div>
    <w:div w:id="1550995933">
      <w:bodyDiv w:val="1"/>
      <w:marLeft w:val="0"/>
      <w:marRight w:val="0"/>
      <w:marTop w:val="0"/>
      <w:marBottom w:val="0"/>
      <w:divBdr>
        <w:top w:val="none" w:sz="0" w:space="0" w:color="auto"/>
        <w:left w:val="none" w:sz="0" w:space="0" w:color="auto"/>
        <w:bottom w:val="none" w:sz="0" w:space="0" w:color="auto"/>
        <w:right w:val="none" w:sz="0" w:space="0" w:color="auto"/>
      </w:divBdr>
    </w:div>
    <w:div w:id="1554124163">
      <w:bodyDiv w:val="1"/>
      <w:marLeft w:val="0"/>
      <w:marRight w:val="0"/>
      <w:marTop w:val="0"/>
      <w:marBottom w:val="0"/>
      <w:divBdr>
        <w:top w:val="none" w:sz="0" w:space="0" w:color="auto"/>
        <w:left w:val="none" w:sz="0" w:space="0" w:color="auto"/>
        <w:bottom w:val="none" w:sz="0" w:space="0" w:color="auto"/>
        <w:right w:val="none" w:sz="0" w:space="0" w:color="auto"/>
      </w:divBdr>
    </w:div>
    <w:div w:id="1557006923">
      <w:bodyDiv w:val="1"/>
      <w:marLeft w:val="0"/>
      <w:marRight w:val="0"/>
      <w:marTop w:val="0"/>
      <w:marBottom w:val="0"/>
      <w:divBdr>
        <w:top w:val="none" w:sz="0" w:space="0" w:color="auto"/>
        <w:left w:val="none" w:sz="0" w:space="0" w:color="auto"/>
        <w:bottom w:val="none" w:sz="0" w:space="0" w:color="auto"/>
        <w:right w:val="none" w:sz="0" w:space="0" w:color="auto"/>
      </w:divBdr>
    </w:div>
    <w:div w:id="1563639150">
      <w:bodyDiv w:val="1"/>
      <w:marLeft w:val="0"/>
      <w:marRight w:val="0"/>
      <w:marTop w:val="0"/>
      <w:marBottom w:val="0"/>
      <w:divBdr>
        <w:top w:val="none" w:sz="0" w:space="0" w:color="auto"/>
        <w:left w:val="none" w:sz="0" w:space="0" w:color="auto"/>
        <w:bottom w:val="none" w:sz="0" w:space="0" w:color="auto"/>
        <w:right w:val="none" w:sz="0" w:space="0" w:color="auto"/>
      </w:divBdr>
    </w:div>
    <w:div w:id="1571307508">
      <w:bodyDiv w:val="1"/>
      <w:marLeft w:val="0"/>
      <w:marRight w:val="0"/>
      <w:marTop w:val="0"/>
      <w:marBottom w:val="0"/>
      <w:divBdr>
        <w:top w:val="none" w:sz="0" w:space="0" w:color="auto"/>
        <w:left w:val="none" w:sz="0" w:space="0" w:color="auto"/>
        <w:bottom w:val="none" w:sz="0" w:space="0" w:color="auto"/>
        <w:right w:val="none" w:sz="0" w:space="0" w:color="auto"/>
      </w:divBdr>
    </w:div>
    <w:div w:id="1575045220">
      <w:bodyDiv w:val="1"/>
      <w:marLeft w:val="0"/>
      <w:marRight w:val="0"/>
      <w:marTop w:val="0"/>
      <w:marBottom w:val="0"/>
      <w:divBdr>
        <w:top w:val="none" w:sz="0" w:space="0" w:color="auto"/>
        <w:left w:val="none" w:sz="0" w:space="0" w:color="auto"/>
        <w:bottom w:val="none" w:sz="0" w:space="0" w:color="auto"/>
        <w:right w:val="none" w:sz="0" w:space="0" w:color="auto"/>
      </w:divBdr>
    </w:div>
    <w:div w:id="1580872207">
      <w:bodyDiv w:val="1"/>
      <w:marLeft w:val="0"/>
      <w:marRight w:val="0"/>
      <w:marTop w:val="0"/>
      <w:marBottom w:val="0"/>
      <w:divBdr>
        <w:top w:val="none" w:sz="0" w:space="0" w:color="auto"/>
        <w:left w:val="none" w:sz="0" w:space="0" w:color="auto"/>
        <w:bottom w:val="none" w:sz="0" w:space="0" w:color="auto"/>
        <w:right w:val="none" w:sz="0" w:space="0" w:color="auto"/>
      </w:divBdr>
    </w:div>
    <w:div w:id="1581138382">
      <w:bodyDiv w:val="1"/>
      <w:marLeft w:val="0"/>
      <w:marRight w:val="0"/>
      <w:marTop w:val="0"/>
      <w:marBottom w:val="0"/>
      <w:divBdr>
        <w:top w:val="none" w:sz="0" w:space="0" w:color="auto"/>
        <w:left w:val="none" w:sz="0" w:space="0" w:color="auto"/>
        <w:bottom w:val="none" w:sz="0" w:space="0" w:color="auto"/>
        <w:right w:val="none" w:sz="0" w:space="0" w:color="auto"/>
      </w:divBdr>
    </w:div>
    <w:div w:id="1582717759">
      <w:bodyDiv w:val="1"/>
      <w:marLeft w:val="0"/>
      <w:marRight w:val="0"/>
      <w:marTop w:val="0"/>
      <w:marBottom w:val="0"/>
      <w:divBdr>
        <w:top w:val="none" w:sz="0" w:space="0" w:color="auto"/>
        <w:left w:val="none" w:sz="0" w:space="0" w:color="auto"/>
        <w:bottom w:val="none" w:sz="0" w:space="0" w:color="auto"/>
        <w:right w:val="none" w:sz="0" w:space="0" w:color="auto"/>
      </w:divBdr>
    </w:div>
    <w:div w:id="1596592204">
      <w:bodyDiv w:val="1"/>
      <w:marLeft w:val="0"/>
      <w:marRight w:val="0"/>
      <w:marTop w:val="0"/>
      <w:marBottom w:val="0"/>
      <w:divBdr>
        <w:top w:val="none" w:sz="0" w:space="0" w:color="auto"/>
        <w:left w:val="none" w:sz="0" w:space="0" w:color="auto"/>
        <w:bottom w:val="none" w:sz="0" w:space="0" w:color="auto"/>
        <w:right w:val="none" w:sz="0" w:space="0" w:color="auto"/>
      </w:divBdr>
    </w:div>
    <w:div w:id="1598440671">
      <w:bodyDiv w:val="1"/>
      <w:marLeft w:val="0"/>
      <w:marRight w:val="0"/>
      <w:marTop w:val="0"/>
      <w:marBottom w:val="0"/>
      <w:divBdr>
        <w:top w:val="none" w:sz="0" w:space="0" w:color="auto"/>
        <w:left w:val="none" w:sz="0" w:space="0" w:color="auto"/>
        <w:bottom w:val="none" w:sz="0" w:space="0" w:color="auto"/>
        <w:right w:val="none" w:sz="0" w:space="0" w:color="auto"/>
      </w:divBdr>
    </w:div>
    <w:div w:id="1600795021">
      <w:bodyDiv w:val="1"/>
      <w:marLeft w:val="0"/>
      <w:marRight w:val="0"/>
      <w:marTop w:val="0"/>
      <w:marBottom w:val="0"/>
      <w:divBdr>
        <w:top w:val="none" w:sz="0" w:space="0" w:color="auto"/>
        <w:left w:val="none" w:sz="0" w:space="0" w:color="auto"/>
        <w:bottom w:val="none" w:sz="0" w:space="0" w:color="auto"/>
        <w:right w:val="none" w:sz="0" w:space="0" w:color="auto"/>
      </w:divBdr>
    </w:div>
    <w:div w:id="1601599966">
      <w:bodyDiv w:val="1"/>
      <w:marLeft w:val="0"/>
      <w:marRight w:val="0"/>
      <w:marTop w:val="0"/>
      <w:marBottom w:val="0"/>
      <w:divBdr>
        <w:top w:val="none" w:sz="0" w:space="0" w:color="auto"/>
        <w:left w:val="none" w:sz="0" w:space="0" w:color="auto"/>
        <w:bottom w:val="none" w:sz="0" w:space="0" w:color="auto"/>
        <w:right w:val="none" w:sz="0" w:space="0" w:color="auto"/>
      </w:divBdr>
    </w:div>
    <w:div w:id="1607887894">
      <w:bodyDiv w:val="1"/>
      <w:marLeft w:val="0"/>
      <w:marRight w:val="0"/>
      <w:marTop w:val="0"/>
      <w:marBottom w:val="0"/>
      <w:divBdr>
        <w:top w:val="none" w:sz="0" w:space="0" w:color="auto"/>
        <w:left w:val="none" w:sz="0" w:space="0" w:color="auto"/>
        <w:bottom w:val="none" w:sz="0" w:space="0" w:color="auto"/>
        <w:right w:val="none" w:sz="0" w:space="0" w:color="auto"/>
      </w:divBdr>
    </w:div>
    <w:div w:id="1610819542">
      <w:bodyDiv w:val="1"/>
      <w:marLeft w:val="0"/>
      <w:marRight w:val="0"/>
      <w:marTop w:val="0"/>
      <w:marBottom w:val="0"/>
      <w:divBdr>
        <w:top w:val="none" w:sz="0" w:space="0" w:color="auto"/>
        <w:left w:val="none" w:sz="0" w:space="0" w:color="auto"/>
        <w:bottom w:val="none" w:sz="0" w:space="0" w:color="auto"/>
        <w:right w:val="none" w:sz="0" w:space="0" w:color="auto"/>
      </w:divBdr>
    </w:div>
    <w:div w:id="1621184988">
      <w:bodyDiv w:val="1"/>
      <w:marLeft w:val="0"/>
      <w:marRight w:val="0"/>
      <w:marTop w:val="0"/>
      <w:marBottom w:val="0"/>
      <w:divBdr>
        <w:top w:val="none" w:sz="0" w:space="0" w:color="auto"/>
        <w:left w:val="none" w:sz="0" w:space="0" w:color="auto"/>
        <w:bottom w:val="none" w:sz="0" w:space="0" w:color="auto"/>
        <w:right w:val="none" w:sz="0" w:space="0" w:color="auto"/>
      </w:divBdr>
    </w:div>
    <w:div w:id="1622102802">
      <w:bodyDiv w:val="1"/>
      <w:marLeft w:val="0"/>
      <w:marRight w:val="0"/>
      <w:marTop w:val="0"/>
      <w:marBottom w:val="0"/>
      <w:divBdr>
        <w:top w:val="none" w:sz="0" w:space="0" w:color="auto"/>
        <w:left w:val="none" w:sz="0" w:space="0" w:color="auto"/>
        <w:bottom w:val="none" w:sz="0" w:space="0" w:color="auto"/>
        <w:right w:val="none" w:sz="0" w:space="0" w:color="auto"/>
      </w:divBdr>
    </w:div>
    <w:div w:id="1623879056">
      <w:bodyDiv w:val="1"/>
      <w:marLeft w:val="0"/>
      <w:marRight w:val="0"/>
      <w:marTop w:val="0"/>
      <w:marBottom w:val="0"/>
      <w:divBdr>
        <w:top w:val="none" w:sz="0" w:space="0" w:color="auto"/>
        <w:left w:val="none" w:sz="0" w:space="0" w:color="auto"/>
        <w:bottom w:val="none" w:sz="0" w:space="0" w:color="auto"/>
        <w:right w:val="none" w:sz="0" w:space="0" w:color="auto"/>
      </w:divBdr>
    </w:div>
    <w:div w:id="1623880763">
      <w:bodyDiv w:val="1"/>
      <w:marLeft w:val="0"/>
      <w:marRight w:val="0"/>
      <w:marTop w:val="0"/>
      <w:marBottom w:val="0"/>
      <w:divBdr>
        <w:top w:val="none" w:sz="0" w:space="0" w:color="auto"/>
        <w:left w:val="none" w:sz="0" w:space="0" w:color="auto"/>
        <w:bottom w:val="none" w:sz="0" w:space="0" w:color="auto"/>
        <w:right w:val="none" w:sz="0" w:space="0" w:color="auto"/>
      </w:divBdr>
    </w:div>
    <w:div w:id="1627351810">
      <w:bodyDiv w:val="1"/>
      <w:marLeft w:val="0"/>
      <w:marRight w:val="0"/>
      <w:marTop w:val="0"/>
      <w:marBottom w:val="0"/>
      <w:divBdr>
        <w:top w:val="none" w:sz="0" w:space="0" w:color="auto"/>
        <w:left w:val="none" w:sz="0" w:space="0" w:color="auto"/>
        <w:bottom w:val="none" w:sz="0" w:space="0" w:color="auto"/>
        <w:right w:val="none" w:sz="0" w:space="0" w:color="auto"/>
      </w:divBdr>
    </w:div>
    <w:div w:id="1632438232">
      <w:bodyDiv w:val="1"/>
      <w:marLeft w:val="0"/>
      <w:marRight w:val="0"/>
      <w:marTop w:val="0"/>
      <w:marBottom w:val="0"/>
      <w:divBdr>
        <w:top w:val="none" w:sz="0" w:space="0" w:color="auto"/>
        <w:left w:val="none" w:sz="0" w:space="0" w:color="auto"/>
        <w:bottom w:val="none" w:sz="0" w:space="0" w:color="auto"/>
        <w:right w:val="none" w:sz="0" w:space="0" w:color="auto"/>
      </w:divBdr>
    </w:div>
    <w:div w:id="1632980686">
      <w:bodyDiv w:val="1"/>
      <w:marLeft w:val="0"/>
      <w:marRight w:val="0"/>
      <w:marTop w:val="0"/>
      <w:marBottom w:val="0"/>
      <w:divBdr>
        <w:top w:val="none" w:sz="0" w:space="0" w:color="auto"/>
        <w:left w:val="none" w:sz="0" w:space="0" w:color="auto"/>
        <w:bottom w:val="none" w:sz="0" w:space="0" w:color="auto"/>
        <w:right w:val="none" w:sz="0" w:space="0" w:color="auto"/>
      </w:divBdr>
    </w:div>
    <w:div w:id="1638990685">
      <w:bodyDiv w:val="1"/>
      <w:marLeft w:val="0"/>
      <w:marRight w:val="0"/>
      <w:marTop w:val="0"/>
      <w:marBottom w:val="0"/>
      <w:divBdr>
        <w:top w:val="none" w:sz="0" w:space="0" w:color="auto"/>
        <w:left w:val="none" w:sz="0" w:space="0" w:color="auto"/>
        <w:bottom w:val="none" w:sz="0" w:space="0" w:color="auto"/>
        <w:right w:val="none" w:sz="0" w:space="0" w:color="auto"/>
      </w:divBdr>
    </w:div>
    <w:div w:id="1649937739">
      <w:bodyDiv w:val="1"/>
      <w:marLeft w:val="0"/>
      <w:marRight w:val="0"/>
      <w:marTop w:val="0"/>
      <w:marBottom w:val="0"/>
      <w:divBdr>
        <w:top w:val="none" w:sz="0" w:space="0" w:color="auto"/>
        <w:left w:val="none" w:sz="0" w:space="0" w:color="auto"/>
        <w:bottom w:val="none" w:sz="0" w:space="0" w:color="auto"/>
        <w:right w:val="none" w:sz="0" w:space="0" w:color="auto"/>
      </w:divBdr>
    </w:div>
    <w:div w:id="1653679697">
      <w:bodyDiv w:val="1"/>
      <w:marLeft w:val="0"/>
      <w:marRight w:val="0"/>
      <w:marTop w:val="0"/>
      <w:marBottom w:val="0"/>
      <w:divBdr>
        <w:top w:val="none" w:sz="0" w:space="0" w:color="auto"/>
        <w:left w:val="none" w:sz="0" w:space="0" w:color="auto"/>
        <w:bottom w:val="none" w:sz="0" w:space="0" w:color="auto"/>
        <w:right w:val="none" w:sz="0" w:space="0" w:color="auto"/>
      </w:divBdr>
    </w:div>
    <w:div w:id="1664502340">
      <w:bodyDiv w:val="1"/>
      <w:marLeft w:val="0"/>
      <w:marRight w:val="0"/>
      <w:marTop w:val="0"/>
      <w:marBottom w:val="0"/>
      <w:divBdr>
        <w:top w:val="none" w:sz="0" w:space="0" w:color="auto"/>
        <w:left w:val="none" w:sz="0" w:space="0" w:color="auto"/>
        <w:bottom w:val="none" w:sz="0" w:space="0" w:color="auto"/>
        <w:right w:val="none" w:sz="0" w:space="0" w:color="auto"/>
      </w:divBdr>
    </w:div>
    <w:div w:id="1666977630">
      <w:bodyDiv w:val="1"/>
      <w:marLeft w:val="0"/>
      <w:marRight w:val="0"/>
      <w:marTop w:val="0"/>
      <w:marBottom w:val="0"/>
      <w:divBdr>
        <w:top w:val="none" w:sz="0" w:space="0" w:color="auto"/>
        <w:left w:val="none" w:sz="0" w:space="0" w:color="auto"/>
        <w:bottom w:val="none" w:sz="0" w:space="0" w:color="auto"/>
        <w:right w:val="none" w:sz="0" w:space="0" w:color="auto"/>
      </w:divBdr>
    </w:div>
    <w:div w:id="1667396409">
      <w:bodyDiv w:val="1"/>
      <w:marLeft w:val="0"/>
      <w:marRight w:val="0"/>
      <w:marTop w:val="0"/>
      <w:marBottom w:val="0"/>
      <w:divBdr>
        <w:top w:val="none" w:sz="0" w:space="0" w:color="auto"/>
        <w:left w:val="none" w:sz="0" w:space="0" w:color="auto"/>
        <w:bottom w:val="none" w:sz="0" w:space="0" w:color="auto"/>
        <w:right w:val="none" w:sz="0" w:space="0" w:color="auto"/>
      </w:divBdr>
    </w:div>
    <w:div w:id="1677538077">
      <w:bodyDiv w:val="1"/>
      <w:marLeft w:val="0"/>
      <w:marRight w:val="0"/>
      <w:marTop w:val="0"/>
      <w:marBottom w:val="0"/>
      <w:divBdr>
        <w:top w:val="none" w:sz="0" w:space="0" w:color="auto"/>
        <w:left w:val="none" w:sz="0" w:space="0" w:color="auto"/>
        <w:bottom w:val="none" w:sz="0" w:space="0" w:color="auto"/>
        <w:right w:val="none" w:sz="0" w:space="0" w:color="auto"/>
      </w:divBdr>
    </w:div>
    <w:div w:id="1681277990">
      <w:bodyDiv w:val="1"/>
      <w:marLeft w:val="0"/>
      <w:marRight w:val="0"/>
      <w:marTop w:val="0"/>
      <w:marBottom w:val="0"/>
      <w:divBdr>
        <w:top w:val="none" w:sz="0" w:space="0" w:color="auto"/>
        <w:left w:val="none" w:sz="0" w:space="0" w:color="auto"/>
        <w:bottom w:val="none" w:sz="0" w:space="0" w:color="auto"/>
        <w:right w:val="none" w:sz="0" w:space="0" w:color="auto"/>
      </w:divBdr>
    </w:div>
    <w:div w:id="1684160949">
      <w:bodyDiv w:val="1"/>
      <w:marLeft w:val="0"/>
      <w:marRight w:val="0"/>
      <w:marTop w:val="0"/>
      <w:marBottom w:val="0"/>
      <w:divBdr>
        <w:top w:val="none" w:sz="0" w:space="0" w:color="auto"/>
        <w:left w:val="none" w:sz="0" w:space="0" w:color="auto"/>
        <w:bottom w:val="none" w:sz="0" w:space="0" w:color="auto"/>
        <w:right w:val="none" w:sz="0" w:space="0" w:color="auto"/>
      </w:divBdr>
    </w:div>
    <w:div w:id="1689676844">
      <w:bodyDiv w:val="1"/>
      <w:marLeft w:val="0"/>
      <w:marRight w:val="0"/>
      <w:marTop w:val="0"/>
      <w:marBottom w:val="0"/>
      <w:divBdr>
        <w:top w:val="none" w:sz="0" w:space="0" w:color="auto"/>
        <w:left w:val="none" w:sz="0" w:space="0" w:color="auto"/>
        <w:bottom w:val="none" w:sz="0" w:space="0" w:color="auto"/>
        <w:right w:val="none" w:sz="0" w:space="0" w:color="auto"/>
      </w:divBdr>
    </w:div>
    <w:div w:id="1694267032">
      <w:bodyDiv w:val="1"/>
      <w:marLeft w:val="0"/>
      <w:marRight w:val="0"/>
      <w:marTop w:val="0"/>
      <w:marBottom w:val="0"/>
      <w:divBdr>
        <w:top w:val="none" w:sz="0" w:space="0" w:color="auto"/>
        <w:left w:val="none" w:sz="0" w:space="0" w:color="auto"/>
        <w:bottom w:val="none" w:sz="0" w:space="0" w:color="auto"/>
        <w:right w:val="none" w:sz="0" w:space="0" w:color="auto"/>
      </w:divBdr>
    </w:div>
    <w:div w:id="1695226344">
      <w:bodyDiv w:val="1"/>
      <w:marLeft w:val="0"/>
      <w:marRight w:val="0"/>
      <w:marTop w:val="0"/>
      <w:marBottom w:val="0"/>
      <w:divBdr>
        <w:top w:val="none" w:sz="0" w:space="0" w:color="auto"/>
        <w:left w:val="none" w:sz="0" w:space="0" w:color="auto"/>
        <w:bottom w:val="none" w:sz="0" w:space="0" w:color="auto"/>
        <w:right w:val="none" w:sz="0" w:space="0" w:color="auto"/>
      </w:divBdr>
    </w:div>
    <w:div w:id="1697120303">
      <w:bodyDiv w:val="1"/>
      <w:marLeft w:val="0"/>
      <w:marRight w:val="0"/>
      <w:marTop w:val="0"/>
      <w:marBottom w:val="0"/>
      <w:divBdr>
        <w:top w:val="none" w:sz="0" w:space="0" w:color="auto"/>
        <w:left w:val="none" w:sz="0" w:space="0" w:color="auto"/>
        <w:bottom w:val="none" w:sz="0" w:space="0" w:color="auto"/>
        <w:right w:val="none" w:sz="0" w:space="0" w:color="auto"/>
      </w:divBdr>
      <w:divsChild>
        <w:div w:id="505025650">
          <w:marLeft w:val="0"/>
          <w:marRight w:val="0"/>
          <w:marTop w:val="0"/>
          <w:marBottom w:val="0"/>
          <w:divBdr>
            <w:top w:val="none" w:sz="0" w:space="0" w:color="auto"/>
            <w:left w:val="none" w:sz="0" w:space="0" w:color="auto"/>
            <w:bottom w:val="none" w:sz="0" w:space="0" w:color="auto"/>
            <w:right w:val="none" w:sz="0" w:space="0" w:color="auto"/>
          </w:divBdr>
          <w:divsChild>
            <w:div w:id="1794668686">
              <w:marLeft w:val="0"/>
              <w:marRight w:val="0"/>
              <w:marTop w:val="0"/>
              <w:marBottom w:val="0"/>
              <w:divBdr>
                <w:top w:val="none" w:sz="0" w:space="0" w:color="auto"/>
                <w:left w:val="none" w:sz="0" w:space="0" w:color="auto"/>
                <w:bottom w:val="none" w:sz="0" w:space="0" w:color="auto"/>
                <w:right w:val="none" w:sz="0" w:space="0" w:color="auto"/>
              </w:divBdr>
              <w:divsChild>
                <w:div w:id="1012494242">
                  <w:marLeft w:val="0"/>
                  <w:marRight w:val="0"/>
                  <w:marTop w:val="0"/>
                  <w:marBottom w:val="300"/>
                  <w:divBdr>
                    <w:top w:val="none" w:sz="0" w:space="0" w:color="auto"/>
                    <w:left w:val="none" w:sz="0" w:space="0" w:color="auto"/>
                    <w:bottom w:val="none" w:sz="0" w:space="0" w:color="auto"/>
                    <w:right w:val="none" w:sz="0" w:space="0" w:color="auto"/>
                  </w:divBdr>
                  <w:divsChild>
                    <w:div w:id="646737923">
                      <w:marLeft w:val="0"/>
                      <w:marRight w:val="0"/>
                      <w:marTop w:val="0"/>
                      <w:marBottom w:val="0"/>
                      <w:divBdr>
                        <w:top w:val="none" w:sz="0" w:space="0" w:color="auto"/>
                        <w:left w:val="none" w:sz="0" w:space="0" w:color="auto"/>
                        <w:bottom w:val="none" w:sz="0" w:space="0" w:color="auto"/>
                        <w:right w:val="none" w:sz="0" w:space="0" w:color="auto"/>
                      </w:divBdr>
                    </w:div>
                  </w:divsChild>
                </w:div>
                <w:div w:id="1567031632">
                  <w:marLeft w:val="0"/>
                  <w:marRight w:val="0"/>
                  <w:marTop w:val="0"/>
                  <w:marBottom w:val="300"/>
                  <w:divBdr>
                    <w:top w:val="none" w:sz="0" w:space="0" w:color="auto"/>
                    <w:left w:val="none" w:sz="0" w:space="0" w:color="auto"/>
                    <w:bottom w:val="none" w:sz="0" w:space="0" w:color="auto"/>
                    <w:right w:val="none" w:sz="0" w:space="0" w:color="auto"/>
                  </w:divBdr>
                  <w:divsChild>
                    <w:div w:id="898442455">
                      <w:marLeft w:val="0"/>
                      <w:marRight w:val="0"/>
                      <w:marTop w:val="0"/>
                      <w:marBottom w:val="0"/>
                      <w:divBdr>
                        <w:top w:val="none" w:sz="0" w:space="0" w:color="auto"/>
                        <w:left w:val="none" w:sz="0" w:space="0" w:color="auto"/>
                        <w:bottom w:val="none" w:sz="0" w:space="0" w:color="auto"/>
                        <w:right w:val="none" w:sz="0" w:space="0" w:color="auto"/>
                      </w:divBdr>
                      <w:divsChild>
                        <w:div w:id="86109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916623">
          <w:marLeft w:val="0"/>
          <w:marRight w:val="0"/>
          <w:marTop w:val="0"/>
          <w:marBottom w:val="0"/>
          <w:divBdr>
            <w:top w:val="none" w:sz="0" w:space="0" w:color="auto"/>
            <w:left w:val="none" w:sz="0" w:space="0" w:color="auto"/>
            <w:bottom w:val="none" w:sz="0" w:space="0" w:color="auto"/>
            <w:right w:val="none" w:sz="0" w:space="0" w:color="auto"/>
          </w:divBdr>
          <w:divsChild>
            <w:div w:id="1992324940">
              <w:marLeft w:val="0"/>
              <w:marRight w:val="0"/>
              <w:marTop w:val="0"/>
              <w:marBottom w:val="0"/>
              <w:divBdr>
                <w:top w:val="none" w:sz="0" w:space="0" w:color="auto"/>
                <w:left w:val="none" w:sz="0" w:space="0" w:color="auto"/>
                <w:bottom w:val="none" w:sz="0" w:space="0" w:color="auto"/>
                <w:right w:val="none" w:sz="0" w:space="0" w:color="auto"/>
              </w:divBdr>
              <w:divsChild>
                <w:div w:id="1527793679">
                  <w:marLeft w:val="0"/>
                  <w:marRight w:val="0"/>
                  <w:marTop w:val="0"/>
                  <w:marBottom w:val="300"/>
                  <w:divBdr>
                    <w:top w:val="none" w:sz="0" w:space="0" w:color="auto"/>
                    <w:left w:val="none" w:sz="0" w:space="0" w:color="auto"/>
                    <w:bottom w:val="none" w:sz="0" w:space="0" w:color="auto"/>
                    <w:right w:val="none" w:sz="0" w:space="0" w:color="auto"/>
                  </w:divBdr>
                  <w:divsChild>
                    <w:div w:id="178299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043446">
      <w:bodyDiv w:val="1"/>
      <w:marLeft w:val="0"/>
      <w:marRight w:val="0"/>
      <w:marTop w:val="0"/>
      <w:marBottom w:val="0"/>
      <w:divBdr>
        <w:top w:val="none" w:sz="0" w:space="0" w:color="auto"/>
        <w:left w:val="none" w:sz="0" w:space="0" w:color="auto"/>
        <w:bottom w:val="none" w:sz="0" w:space="0" w:color="auto"/>
        <w:right w:val="none" w:sz="0" w:space="0" w:color="auto"/>
      </w:divBdr>
    </w:div>
    <w:div w:id="1698316577">
      <w:bodyDiv w:val="1"/>
      <w:marLeft w:val="0"/>
      <w:marRight w:val="0"/>
      <w:marTop w:val="0"/>
      <w:marBottom w:val="0"/>
      <w:divBdr>
        <w:top w:val="none" w:sz="0" w:space="0" w:color="auto"/>
        <w:left w:val="none" w:sz="0" w:space="0" w:color="auto"/>
        <w:bottom w:val="none" w:sz="0" w:space="0" w:color="auto"/>
        <w:right w:val="none" w:sz="0" w:space="0" w:color="auto"/>
      </w:divBdr>
    </w:div>
    <w:div w:id="1699814178">
      <w:bodyDiv w:val="1"/>
      <w:marLeft w:val="0"/>
      <w:marRight w:val="0"/>
      <w:marTop w:val="0"/>
      <w:marBottom w:val="0"/>
      <w:divBdr>
        <w:top w:val="none" w:sz="0" w:space="0" w:color="auto"/>
        <w:left w:val="none" w:sz="0" w:space="0" w:color="auto"/>
        <w:bottom w:val="none" w:sz="0" w:space="0" w:color="auto"/>
        <w:right w:val="none" w:sz="0" w:space="0" w:color="auto"/>
      </w:divBdr>
    </w:div>
    <w:div w:id="1705472837">
      <w:bodyDiv w:val="1"/>
      <w:marLeft w:val="0"/>
      <w:marRight w:val="0"/>
      <w:marTop w:val="0"/>
      <w:marBottom w:val="0"/>
      <w:divBdr>
        <w:top w:val="none" w:sz="0" w:space="0" w:color="auto"/>
        <w:left w:val="none" w:sz="0" w:space="0" w:color="auto"/>
        <w:bottom w:val="none" w:sz="0" w:space="0" w:color="auto"/>
        <w:right w:val="none" w:sz="0" w:space="0" w:color="auto"/>
      </w:divBdr>
    </w:div>
    <w:div w:id="1710689557">
      <w:bodyDiv w:val="1"/>
      <w:marLeft w:val="0"/>
      <w:marRight w:val="0"/>
      <w:marTop w:val="0"/>
      <w:marBottom w:val="0"/>
      <w:divBdr>
        <w:top w:val="none" w:sz="0" w:space="0" w:color="auto"/>
        <w:left w:val="none" w:sz="0" w:space="0" w:color="auto"/>
        <w:bottom w:val="none" w:sz="0" w:space="0" w:color="auto"/>
        <w:right w:val="none" w:sz="0" w:space="0" w:color="auto"/>
      </w:divBdr>
    </w:div>
    <w:div w:id="1712458600">
      <w:bodyDiv w:val="1"/>
      <w:marLeft w:val="0"/>
      <w:marRight w:val="0"/>
      <w:marTop w:val="0"/>
      <w:marBottom w:val="0"/>
      <w:divBdr>
        <w:top w:val="none" w:sz="0" w:space="0" w:color="auto"/>
        <w:left w:val="none" w:sz="0" w:space="0" w:color="auto"/>
        <w:bottom w:val="none" w:sz="0" w:space="0" w:color="auto"/>
        <w:right w:val="none" w:sz="0" w:space="0" w:color="auto"/>
      </w:divBdr>
    </w:div>
    <w:div w:id="1724869099">
      <w:bodyDiv w:val="1"/>
      <w:marLeft w:val="0"/>
      <w:marRight w:val="0"/>
      <w:marTop w:val="0"/>
      <w:marBottom w:val="0"/>
      <w:divBdr>
        <w:top w:val="none" w:sz="0" w:space="0" w:color="auto"/>
        <w:left w:val="none" w:sz="0" w:space="0" w:color="auto"/>
        <w:bottom w:val="none" w:sz="0" w:space="0" w:color="auto"/>
        <w:right w:val="none" w:sz="0" w:space="0" w:color="auto"/>
      </w:divBdr>
    </w:div>
    <w:div w:id="1727483672">
      <w:bodyDiv w:val="1"/>
      <w:marLeft w:val="0"/>
      <w:marRight w:val="0"/>
      <w:marTop w:val="0"/>
      <w:marBottom w:val="0"/>
      <w:divBdr>
        <w:top w:val="none" w:sz="0" w:space="0" w:color="auto"/>
        <w:left w:val="none" w:sz="0" w:space="0" w:color="auto"/>
        <w:bottom w:val="none" w:sz="0" w:space="0" w:color="auto"/>
        <w:right w:val="none" w:sz="0" w:space="0" w:color="auto"/>
      </w:divBdr>
    </w:div>
    <w:div w:id="1731339597">
      <w:bodyDiv w:val="1"/>
      <w:marLeft w:val="0"/>
      <w:marRight w:val="0"/>
      <w:marTop w:val="0"/>
      <w:marBottom w:val="0"/>
      <w:divBdr>
        <w:top w:val="none" w:sz="0" w:space="0" w:color="auto"/>
        <w:left w:val="none" w:sz="0" w:space="0" w:color="auto"/>
        <w:bottom w:val="none" w:sz="0" w:space="0" w:color="auto"/>
        <w:right w:val="none" w:sz="0" w:space="0" w:color="auto"/>
      </w:divBdr>
    </w:div>
    <w:div w:id="1733191213">
      <w:bodyDiv w:val="1"/>
      <w:marLeft w:val="0"/>
      <w:marRight w:val="0"/>
      <w:marTop w:val="0"/>
      <w:marBottom w:val="0"/>
      <w:divBdr>
        <w:top w:val="none" w:sz="0" w:space="0" w:color="auto"/>
        <w:left w:val="none" w:sz="0" w:space="0" w:color="auto"/>
        <w:bottom w:val="none" w:sz="0" w:space="0" w:color="auto"/>
        <w:right w:val="none" w:sz="0" w:space="0" w:color="auto"/>
      </w:divBdr>
    </w:div>
    <w:div w:id="1733383587">
      <w:bodyDiv w:val="1"/>
      <w:marLeft w:val="0"/>
      <w:marRight w:val="0"/>
      <w:marTop w:val="0"/>
      <w:marBottom w:val="0"/>
      <w:divBdr>
        <w:top w:val="none" w:sz="0" w:space="0" w:color="auto"/>
        <w:left w:val="none" w:sz="0" w:space="0" w:color="auto"/>
        <w:bottom w:val="none" w:sz="0" w:space="0" w:color="auto"/>
        <w:right w:val="none" w:sz="0" w:space="0" w:color="auto"/>
      </w:divBdr>
    </w:div>
    <w:div w:id="1734960540">
      <w:bodyDiv w:val="1"/>
      <w:marLeft w:val="0"/>
      <w:marRight w:val="0"/>
      <w:marTop w:val="0"/>
      <w:marBottom w:val="0"/>
      <w:divBdr>
        <w:top w:val="none" w:sz="0" w:space="0" w:color="auto"/>
        <w:left w:val="none" w:sz="0" w:space="0" w:color="auto"/>
        <w:bottom w:val="none" w:sz="0" w:space="0" w:color="auto"/>
        <w:right w:val="none" w:sz="0" w:space="0" w:color="auto"/>
      </w:divBdr>
    </w:div>
    <w:div w:id="1739785905">
      <w:bodyDiv w:val="1"/>
      <w:marLeft w:val="0"/>
      <w:marRight w:val="0"/>
      <w:marTop w:val="0"/>
      <w:marBottom w:val="0"/>
      <w:divBdr>
        <w:top w:val="none" w:sz="0" w:space="0" w:color="auto"/>
        <w:left w:val="none" w:sz="0" w:space="0" w:color="auto"/>
        <w:bottom w:val="none" w:sz="0" w:space="0" w:color="auto"/>
        <w:right w:val="none" w:sz="0" w:space="0" w:color="auto"/>
      </w:divBdr>
      <w:divsChild>
        <w:div w:id="985623419">
          <w:marLeft w:val="0"/>
          <w:marRight w:val="0"/>
          <w:marTop w:val="0"/>
          <w:marBottom w:val="0"/>
          <w:divBdr>
            <w:top w:val="none" w:sz="0" w:space="0" w:color="auto"/>
            <w:left w:val="none" w:sz="0" w:space="0" w:color="auto"/>
            <w:bottom w:val="none" w:sz="0" w:space="0" w:color="auto"/>
            <w:right w:val="none" w:sz="0" w:space="0" w:color="auto"/>
          </w:divBdr>
          <w:divsChild>
            <w:div w:id="1302999522">
              <w:marLeft w:val="0"/>
              <w:marRight w:val="0"/>
              <w:marTop w:val="0"/>
              <w:marBottom w:val="0"/>
              <w:divBdr>
                <w:top w:val="none" w:sz="0" w:space="0" w:color="auto"/>
                <w:left w:val="none" w:sz="0" w:space="0" w:color="auto"/>
                <w:bottom w:val="none" w:sz="0" w:space="0" w:color="auto"/>
                <w:right w:val="none" w:sz="0" w:space="0" w:color="auto"/>
              </w:divBdr>
              <w:divsChild>
                <w:div w:id="594020008">
                  <w:marLeft w:val="0"/>
                  <w:marRight w:val="0"/>
                  <w:marTop w:val="0"/>
                  <w:marBottom w:val="300"/>
                  <w:divBdr>
                    <w:top w:val="none" w:sz="0" w:space="0" w:color="auto"/>
                    <w:left w:val="none" w:sz="0" w:space="0" w:color="auto"/>
                    <w:bottom w:val="none" w:sz="0" w:space="0" w:color="auto"/>
                    <w:right w:val="none" w:sz="0" w:space="0" w:color="auto"/>
                  </w:divBdr>
                  <w:divsChild>
                    <w:div w:id="751245751">
                      <w:marLeft w:val="0"/>
                      <w:marRight w:val="0"/>
                      <w:marTop w:val="0"/>
                      <w:marBottom w:val="0"/>
                      <w:divBdr>
                        <w:top w:val="none" w:sz="0" w:space="0" w:color="auto"/>
                        <w:left w:val="none" w:sz="0" w:space="0" w:color="auto"/>
                        <w:bottom w:val="none" w:sz="0" w:space="0" w:color="auto"/>
                        <w:right w:val="none" w:sz="0" w:space="0" w:color="auto"/>
                      </w:divBdr>
                    </w:div>
                  </w:divsChild>
                </w:div>
                <w:div w:id="556009331">
                  <w:marLeft w:val="0"/>
                  <w:marRight w:val="0"/>
                  <w:marTop w:val="0"/>
                  <w:marBottom w:val="300"/>
                  <w:divBdr>
                    <w:top w:val="none" w:sz="0" w:space="0" w:color="auto"/>
                    <w:left w:val="none" w:sz="0" w:space="0" w:color="auto"/>
                    <w:bottom w:val="none" w:sz="0" w:space="0" w:color="auto"/>
                    <w:right w:val="none" w:sz="0" w:space="0" w:color="auto"/>
                  </w:divBdr>
                  <w:divsChild>
                    <w:div w:id="1314991151">
                      <w:marLeft w:val="0"/>
                      <w:marRight w:val="0"/>
                      <w:marTop w:val="0"/>
                      <w:marBottom w:val="0"/>
                      <w:divBdr>
                        <w:top w:val="none" w:sz="0" w:space="0" w:color="auto"/>
                        <w:left w:val="none" w:sz="0" w:space="0" w:color="auto"/>
                        <w:bottom w:val="none" w:sz="0" w:space="0" w:color="auto"/>
                        <w:right w:val="none" w:sz="0" w:space="0" w:color="auto"/>
                      </w:divBdr>
                      <w:divsChild>
                        <w:div w:id="172314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32550">
          <w:marLeft w:val="0"/>
          <w:marRight w:val="0"/>
          <w:marTop w:val="0"/>
          <w:marBottom w:val="0"/>
          <w:divBdr>
            <w:top w:val="none" w:sz="0" w:space="0" w:color="auto"/>
            <w:left w:val="none" w:sz="0" w:space="0" w:color="auto"/>
            <w:bottom w:val="none" w:sz="0" w:space="0" w:color="auto"/>
            <w:right w:val="none" w:sz="0" w:space="0" w:color="auto"/>
          </w:divBdr>
          <w:divsChild>
            <w:div w:id="248467812">
              <w:marLeft w:val="0"/>
              <w:marRight w:val="0"/>
              <w:marTop w:val="0"/>
              <w:marBottom w:val="0"/>
              <w:divBdr>
                <w:top w:val="none" w:sz="0" w:space="0" w:color="auto"/>
                <w:left w:val="none" w:sz="0" w:space="0" w:color="auto"/>
                <w:bottom w:val="none" w:sz="0" w:space="0" w:color="auto"/>
                <w:right w:val="none" w:sz="0" w:space="0" w:color="auto"/>
              </w:divBdr>
              <w:divsChild>
                <w:div w:id="550768154">
                  <w:marLeft w:val="0"/>
                  <w:marRight w:val="0"/>
                  <w:marTop w:val="0"/>
                  <w:marBottom w:val="300"/>
                  <w:divBdr>
                    <w:top w:val="none" w:sz="0" w:space="0" w:color="auto"/>
                    <w:left w:val="none" w:sz="0" w:space="0" w:color="auto"/>
                    <w:bottom w:val="none" w:sz="0" w:space="0" w:color="auto"/>
                    <w:right w:val="none" w:sz="0" w:space="0" w:color="auto"/>
                  </w:divBdr>
                  <w:divsChild>
                    <w:div w:id="93343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1633545">
      <w:bodyDiv w:val="1"/>
      <w:marLeft w:val="0"/>
      <w:marRight w:val="0"/>
      <w:marTop w:val="0"/>
      <w:marBottom w:val="0"/>
      <w:divBdr>
        <w:top w:val="none" w:sz="0" w:space="0" w:color="auto"/>
        <w:left w:val="none" w:sz="0" w:space="0" w:color="auto"/>
        <w:bottom w:val="none" w:sz="0" w:space="0" w:color="auto"/>
        <w:right w:val="none" w:sz="0" w:space="0" w:color="auto"/>
      </w:divBdr>
    </w:div>
    <w:div w:id="1743333727">
      <w:bodyDiv w:val="1"/>
      <w:marLeft w:val="0"/>
      <w:marRight w:val="0"/>
      <w:marTop w:val="0"/>
      <w:marBottom w:val="0"/>
      <w:divBdr>
        <w:top w:val="none" w:sz="0" w:space="0" w:color="auto"/>
        <w:left w:val="none" w:sz="0" w:space="0" w:color="auto"/>
        <w:bottom w:val="none" w:sz="0" w:space="0" w:color="auto"/>
        <w:right w:val="none" w:sz="0" w:space="0" w:color="auto"/>
      </w:divBdr>
    </w:div>
    <w:div w:id="1743403636">
      <w:bodyDiv w:val="1"/>
      <w:marLeft w:val="0"/>
      <w:marRight w:val="0"/>
      <w:marTop w:val="0"/>
      <w:marBottom w:val="0"/>
      <w:divBdr>
        <w:top w:val="none" w:sz="0" w:space="0" w:color="auto"/>
        <w:left w:val="none" w:sz="0" w:space="0" w:color="auto"/>
        <w:bottom w:val="none" w:sz="0" w:space="0" w:color="auto"/>
        <w:right w:val="none" w:sz="0" w:space="0" w:color="auto"/>
      </w:divBdr>
    </w:div>
    <w:div w:id="1746414399">
      <w:bodyDiv w:val="1"/>
      <w:marLeft w:val="0"/>
      <w:marRight w:val="0"/>
      <w:marTop w:val="0"/>
      <w:marBottom w:val="0"/>
      <w:divBdr>
        <w:top w:val="none" w:sz="0" w:space="0" w:color="auto"/>
        <w:left w:val="none" w:sz="0" w:space="0" w:color="auto"/>
        <w:bottom w:val="none" w:sz="0" w:space="0" w:color="auto"/>
        <w:right w:val="none" w:sz="0" w:space="0" w:color="auto"/>
      </w:divBdr>
    </w:div>
    <w:div w:id="1757356619">
      <w:bodyDiv w:val="1"/>
      <w:marLeft w:val="0"/>
      <w:marRight w:val="0"/>
      <w:marTop w:val="0"/>
      <w:marBottom w:val="0"/>
      <w:divBdr>
        <w:top w:val="none" w:sz="0" w:space="0" w:color="auto"/>
        <w:left w:val="none" w:sz="0" w:space="0" w:color="auto"/>
        <w:bottom w:val="none" w:sz="0" w:space="0" w:color="auto"/>
        <w:right w:val="none" w:sz="0" w:space="0" w:color="auto"/>
      </w:divBdr>
    </w:div>
    <w:div w:id="1763792208">
      <w:bodyDiv w:val="1"/>
      <w:marLeft w:val="0"/>
      <w:marRight w:val="0"/>
      <w:marTop w:val="0"/>
      <w:marBottom w:val="0"/>
      <w:divBdr>
        <w:top w:val="none" w:sz="0" w:space="0" w:color="auto"/>
        <w:left w:val="none" w:sz="0" w:space="0" w:color="auto"/>
        <w:bottom w:val="none" w:sz="0" w:space="0" w:color="auto"/>
        <w:right w:val="none" w:sz="0" w:space="0" w:color="auto"/>
      </w:divBdr>
    </w:div>
    <w:div w:id="1774469314">
      <w:bodyDiv w:val="1"/>
      <w:marLeft w:val="0"/>
      <w:marRight w:val="0"/>
      <w:marTop w:val="0"/>
      <w:marBottom w:val="0"/>
      <w:divBdr>
        <w:top w:val="none" w:sz="0" w:space="0" w:color="auto"/>
        <w:left w:val="none" w:sz="0" w:space="0" w:color="auto"/>
        <w:bottom w:val="none" w:sz="0" w:space="0" w:color="auto"/>
        <w:right w:val="none" w:sz="0" w:space="0" w:color="auto"/>
      </w:divBdr>
    </w:div>
    <w:div w:id="1776172826">
      <w:bodyDiv w:val="1"/>
      <w:marLeft w:val="0"/>
      <w:marRight w:val="0"/>
      <w:marTop w:val="0"/>
      <w:marBottom w:val="0"/>
      <w:divBdr>
        <w:top w:val="none" w:sz="0" w:space="0" w:color="auto"/>
        <w:left w:val="none" w:sz="0" w:space="0" w:color="auto"/>
        <w:bottom w:val="none" w:sz="0" w:space="0" w:color="auto"/>
        <w:right w:val="none" w:sz="0" w:space="0" w:color="auto"/>
      </w:divBdr>
    </w:div>
    <w:div w:id="1788039178">
      <w:bodyDiv w:val="1"/>
      <w:marLeft w:val="0"/>
      <w:marRight w:val="0"/>
      <w:marTop w:val="0"/>
      <w:marBottom w:val="0"/>
      <w:divBdr>
        <w:top w:val="none" w:sz="0" w:space="0" w:color="auto"/>
        <w:left w:val="none" w:sz="0" w:space="0" w:color="auto"/>
        <w:bottom w:val="none" w:sz="0" w:space="0" w:color="auto"/>
        <w:right w:val="none" w:sz="0" w:space="0" w:color="auto"/>
      </w:divBdr>
    </w:div>
    <w:div w:id="1791237946">
      <w:bodyDiv w:val="1"/>
      <w:marLeft w:val="0"/>
      <w:marRight w:val="0"/>
      <w:marTop w:val="0"/>
      <w:marBottom w:val="0"/>
      <w:divBdr>
        <w:top w:val="none" w:sz="0" w:space="0" w:color="auto"/>
        <w:left w:val="none" w:sz="0" w:space="0" w:color="auto"/>
        <w:bottom w:val="none" w:sz="0" w:space="0" w:color="auto"/>
        <w:right w:val="none" w:sz="0" w:space="0" w:color="auto"/>
      </w:divBdr>
    </w:div>
    <w:div w:id="1791433316">
      <w:bodyDiv w:val="1"/>
      <w:marLeft w:val="0"/>
      <w:marRight w:val="0"/>
      <w:marTop w:val="0"/>
      <w:marBottom w:val="0"/>
      <w:divBdr>
        <w:top w:val="none" w:sz="0" w:space="0" w:color="auto"/>
        <w:left w:val="none" w:sz="0" w:space="0" w:color="auto"/>
        <w:bottom w:val="none" w:sz="0" w:space="0" w:color="auto"/>
        <w:right w:val="none" w:sz="0" w:space="0" w:color="auto"/>
      </w:divBdr>
    </w:div>
    <w:div w:id="1797526677">
      <w:bodyDiv w:val="1"/>
      <w:marLeft w:val="0"/>
      <w:marRight w:val="0"/>
      <w:marTop w:val="0"/>
      <w:marBottom w:val="0"/>
      <w:divBdr>
        <w:top w:val="none" w:sz="0" w:space="0" w:color="auto"/>
        <w:left w:val="none" w:sz="0" w:space="0" w:color="auto"/>
        <w:bottom w:val="none" w:sz="0" w:space="0" w:color="auto"/>
        <w:right w:val="none" w:sz="0" w:space="0" w:color="auto"/>
      </w:divBdr>
    </w:div>
    <w:div w:id="1801267232">
      <w:bodyDiv w:val="1"/>
      <w:marLeft w:val="0"/>
      <w:marRight w:val="0"/>
      <w:marTop w:val="0"/>
      <w:marBottom w:val="0"/>
      <w:divBdr>
        <w:top w:val="none" w:sz="0" w:space="0" w:color="auto"/>
        <w:left w:val="none" w:sz="0" w:space="0" w:color="auto"/>
        <w:bottom w:val="none" w:sz="0" w:space="0" w:color="auto"/>
        <w:right w:val="none" w:sz="0" w:space="0" w:color="auto"/>
      </w:divBdr>
    </w:div>
    <w:div w:id="1802074520">
      <w:bodyDiv w:val="1"/>
      <w:marLeft w:val="0"/>
      <w:marRight w:val="0"/>
      <w:marTop w:val="0"/>
      <w:marBottom w:val="0"/>
      <w:divBdr>
        <w:top w:val="none" w:sz="0" w:space="0" w:color="auto"/>
        <w:left w:val="none" w:sz="0" w:space="0" w:color="auto"/>
        <w:bottom w:val="none" w:sz="0" w:space="0" w:color="auto"/>
        <w:right w:val="none" w:sz="0" w:space="0" w:color="auto"/>
      </w:divBdr>
    </w:div>
    <w:div w:id="1805583506">
      <w:bodyDiv w:val="1"/>
      <w:marLeft w:val="0"/>
      <w:marRight w:val="0"/>
      <w:marTop w:val="0"/>
      <w:marBottom w:val="0"/>
      <w:divBdr>
        <w:top w:val="none" w:sz="0" w:space="0" w:color="auto"/>
        <w:left w:val="none" w:sz="0" w:space="0" w:color="auto"/>
        <w:bottom w:val="none" w:sz="0" w:space="0" w:color="auto"/>
        <w:right w:val="none" w:sz="0" w:space="0" w:color="auto"/>
      </w:divBdr>
    </w:div>
    <w:div w:id="1806774853">
      <w:bodyDiv w:val="1"/>
      <w:marLeft w:val="0"/>
      <w:marRight w:val="0"/>
      <w:marTop w:val="0"/>
      <w:marBottom w:val="0"/>
      <w:divBdr>
        <w:top w:val="none" w:sz="0" w:space="0" w:color="auto"/>
        <w:left w:val="none" w:sz="0" w:space="0" w:color="auto"/>
        <w:bottom w:val="none" w:sz="0" w:space="0" w:color="auto"/>
        <w:right w:val="none" w:sz="0" w:space="0" w:color="auto"/>
      </w:divBdr>
    </w:div>
    <w:div w:id="1808738757">
      <w:bodyDiv w:val="1"/>
      <w:marLeft w:val="0"/>
      <w:marRight w:val="0"/>
      <w:marTop w:val="0"/>
      <w:marBottom w:val="0"/>
      <w:divBdr>
        <w:top w:val="none" w:sz="0" w:space="0" w:color="auto"/>
        <w:left w:val="none" w:sz="0" w:space="0" w:color="auto"/>
        <w:bottom w:val="none" w:sz="0" w:space="0" w:color="auto"/>
        <w:right w:val="none" w:sz="0" w:space="0" w:color="auto"/>
      </w:divBdr>
    </w:div>
    <w:div w:id="1812752852">
      <w:bodyDiv w:val="1"/>
      <w:marLeft w:val="0"/>
      <w:marRight w:val="0"/>
      <w:marTop w:val="0"/>
      <w:marBottom w:val="0"/>
      <w:divBdr>
        <w:top w:val="none" w:sz="0" w:space="0" w:color="auto"/>
        <w:left w:val="none" w:sz="0" w:space="0" w:color="auto"/>
        <w:bottom w:val="none" w:sz="0" w:space="0" w:color="auto"/>
        <w:right w:val="none" w:sz="0" w:space="0" w:color="auto"/>
      </w:divBdr>
    </w:div>
    <w:div w:id="1814251622">
      <w:bodyDiv w:val="1"/>
      <w:marLeft w:val="0"/>
      <w:marRight w:val="0"/>
      <w:marTop w:val="0"/>
      <w:marBottom w:val="0"/>
      <w:divBdr>
        <w:top w:val="none" w:sz="0" w:space="0" w:color="auto"/>
        <w:left w:val="none" w:sz="0" w:space="0" w:color="auto"/>
        <w:bottom w:val="none" w:sz="0" w:space="0" w:color="auto"/>
        <w:right w:val="none" w:sz="0" w:space="0" w:color="auto"/>
      </w:divBdr>
    </w:div>
    <w:div w:id="1814643019">
      <w:bodyDiv w:val="1"/>
      <w:marLeft w:val="0"/>
      <w:marRight w:val="0"/>
      <w:marTop w:val="0"/>
      <w:marBottom w:val="0"/>
      <w:divBdr>
        <w:top w:val="none" w:sz="0" w:space="0" w:color="auto"/>
        <w:left w:val="none" w:sz="0" w:space="0" w:color="auto"/>
        <w:bottom w:val="none" w:sz="0" w:space="0" w:color="auto"/>
        <w:right w:val="none" w:sz="0" w:space="0" w:color="auto"/>
      </w:divBdr>
    </w:div>
    <w:div w:id="1819609147">
      <w:bodyDiv w:val="1"/>
      <w:marLeft w:val="0"/>
      <w:marRight w:val="0"/>
      <w:marTop w:val="0"/>
      <w:marBottom w:val="0"/>
      <w:divBdr>
        <w:top w:val="none" w:sz="0" w:space="0" w:color="auto"/>
        <w:left w:val="none" w:sz="0" w:space="0" w:color="auto"/>
        <w:bottom w:val="none" w:sz="0" w:space="0" w:color="auto"/>
        <w:right w:val="none" w:sz="0" w:space="0" w:color="auto"/>
      </w:divBdr>
    </w:div>
    <w:div w:id="1823616021">
      <w:bodyDiv w:val="1"/>
      <w:marLeft w:val="0"/>
      <w:marRight w:val="0"/>
      <w:marTop w:val="0"/>
      <w:marBottom w:val="0"/>
      <w:divBdr>
        <w:top w:val="none" w:sz="0" w:space="0" w:color="auto"/>
        <w:left w:val="none" w:sz="0" w:space="0" w:color="auto"/>
        <w:bottom w:val="none" w:sz="0" w:space="0" w:color="auto"/>
        <w:right w:val="none" w:sz="0" w:space="0" w:color="auto"/>
      </w:divBdr>
    </w:div>
    <w:div w:id="1833057729">
      <w:bodyDiv w:val="1"/>
      <w:marLeft w:val="0"/>
      <w:marRight w:val="0"/>
      <w:marTop w:val="0"/>
      <w:marBottom w:val="0"/>
      <w:divBdr>
        <w:top w:val="none" w:sz="0" w:space="0" w:color="auto"/>
        <w:left w:val="none" w:sz="0" w:space="0" w:color="auto"/>
        <w:bottom w:val="none" w:sz="0" w:space="0" w:color="auto"/>
        <w:right w:val="none" w:sz="0" w:space="0" w:color="auto"/>
      </w:divBdr>
      <w:divsChild>
        <w:div w:id="1366832018">
          <w:marLeft w:val="0"/>
          <w:marRight w:val="0"/>
          <w:marTop w:val="0"/>
          <w:marBottom w:val="375"/>
          <w:divBdr>
            <w:top w:val="none" w:sz="0" w:space="0" w:color="auto"/>
            <w:left w:val="none" w:sz="0" w:space="0" w:color="auto"/>
            <w:bottom w:val="none" w:sz="0" w:space="0" w:color="auto"/>
            <w:right w:val="none" w:sz="0" w:space="0" w:color="auto"/>
          </w:divBdr>
        </w:div>
      </w:divsChild>
    </w:div>
    <w:div w:id="1836260067">
      <w:bodyDiv w:val="1"/>
      <w:marLeft w:val="0"/>
      <w:marRight w:val="0"/>
      <w:marTop w:val="0"/>
      <w:marBottom w:val="0"/>
      <w:divBdr>
        <w:top w:val="none" w:sz="0" w:space="0" w:color="auto"/>
        <w:left w:val="none" w:sz="0" w:space="0" w:color="auto"/>
        <w:bottom w:val="none" w:sz="0" w:space="0" w:color="auto"/>
        <w:right w:val="none" w:sz="0" w:space="0" w:color="auto"/>
      </w:divBdr>
    </w:div>
    <w:div w:id="1837257293">
      <w:bodyDiv w:val="1"/>
      <w:marLeft w:val="0"/>
      <w:marRight w:val="0"/>
      <w:marTop w:val="0"/>
      <w:marBottom w:val="0"/>
      <w:divBdr>
        <w:top w:val="none" w:sz="0" w:space="0" w:color="auto"/>
        <w:left w:val="none" w:sz="0" w:space="0" w:color="auto"/>
        <w:bottom w:val="none" w:sz="0" w:space="0" w:color="auto"/>
        <w:right w:val="none" w:sz="0" w:space="0" w:color="auto"/>
      </w:divBdr>
    </w:div>
    <w:div w:id="1839736508">
      <w:bodyDiv w:val="1"/>
      <w:marLeft w:val="0"/>
      <w:marRight w:val="0"/>
      <w:marTop w:val="0"/>
      <w:marBottom w:val="0"/>
      <w:divBdr>
        <w:top w:val="none" w:sz="0" w:space="0" w:color="auto"/>
        <w:left w:val="none" w:sz="0" w:space="0" w:color="auto"/>
        <w:bottom w:val="none" w:sz="0" w:space="0" w:color="auto"/>
        <w:right w:val="none" w:sz="0" w:space="0" w:color="auto"/>
      </w:divBdr>
    </w:div>
    <w:div w:id="1844664659">
      <w:bodyDiv w:val="1"/>
      <w:marLeft w:val="0"/>
      <w:marRight w:val="0"/>
      <w:marTop w:val="0"/>
      <w:marBottom w:val="0"/>
      <w:divBdr>
        <w:top w:val="none" w:sz="0" w:space="0" w:color="auto"/>
        <w:left w:val="none" w:sz="0" w:space="0" w:color="auto"/>
        <w:bottom w:val="none" w:sz="0" w:space="0" w:color="auto"/>
        <w:right w:val="none" w:sz="0" w:space="0" w:color="auto"/>
      </w:divBdr>
    </w:div>
    <w:div w:id="1853451144">
      <w:bodyDiv w:val="1"/>
      <w:marLeft w:val="0"/>
      <w:marRight w:val="0"/>
      <w:marTop w:val="0"/>
      <w:marBottom w:val="0"/>
      <w:divBdr>
        <w:top w:val="none" w:sz="0" w:space="0" w:color="auto"/>
        <w:left w:val="none" w:sz="0" w:space="0" w:color="auto"/>
        <w:bottom w:val="none" w:sz="0" w:space="0" w:color="auto"/>
        <w:right w:val="none" w:sz="0" w:space="0" w:color="auto"/>
      </w:divBdr>
    </w:div>
    <w:div w:id="1858620125">
      <w:bodyDiv w:val="1"/>
      <w:marLeft w:val="0"/>
      <w:marRight w:val="0"/>
      <w:marTop w:val="0"/>
      <w:marBottom w:val="0"/>
      <w:divBdr>
        <w:top w:val="none" w:sz="0" w:space="0" w:color="auto"/>
        <w:left w:val="none" w:sz="0" w:space="0" w:color="auto"/>
        <w:bottom w:val="none" w:sz="0" w:space="0" w:color="auto"/>
        <w:right w:val="none" w:sz="0" w:space="0" w:color="auto"/>
      </w:divBdr>
    </w:div>
    <w:div w:id="1863473004">
      <w:bodyDiv w:val="1"/>
      <w:marLeft w:val="0"/>
      <w:marRight w:val="0"/>
      <w:marTop w:val="0"/>
      <w:marBottom w:val="0"/>
      <w:divBdr>
        <w:top w:val="none" w:sz="0" w:space="0" w:color="auto"/>
        <w:left w:val="none" w:sz="0" w:space="0" w:color="auto"/>
        <w:bottom w:val="none" w:sz="0" w:space="0" w:color="auto"/>
        <w:right w:val="none" w:sz="0" w:space="0" w:color="auto"/>
      </w:divBdr>
    </w:div>
    <w:div w:id="1867403875">
      <w:bodyDiv w:val="1"/>
      <w:marLeft w:val="0"/>
      <w:marRight w:val="0"/>
      <w:marTop w:val="0"/>
      <w:marBottom w:val="0"/>
      <w:divBdr>
        <w:top w:val="none" w:sz="0" w:space="0" w:color="auto"/>
        <w:left w:val="none" w:sz="0" w:space="0" w:color="auto"/>
        <w:bottom w:val="none" w:sz="0" w:space="0" w:color="auto"/>
        <w:right w:val="none" w:sz="0" w:space="0" w:color="auto"/>
      </w:divBdr>
    </w:div>
    <w:div w:id="1868060188">
      <w:bodyDiv w:val="1"/>
      <w:marLeft w:val="0"/>
      <w:marRight w:val="0"/>
      <w:marTop w:val="0"/>
      <w:marBottom w:val="0"/>
      <w:divBdr>
        <w:top w:val="none" w:sz="0" w:space="0" w:color="auto"/>
        <w:left w:val="none" w:sz="0" w:space="0" w:color="auto"/>
        <w:bottom w:val="none" w:sz="0" w:space="0" w:color="auto"/>
        <w:right w:val="none" w:sz="0" w:space="0" w:color="auto"/>
      </w:divBdr>
    </w:div>
    <w:div w:id="1869028978">
      <w:bodyDiv w:val="1"/>
      <w:marLeft w:val="0"/>
      <w:marRight w:val="0"/>
      <w:marTop w:val="0"/>
      <w:marBottom w:val="0"/>
      <w:divBdr>
        <w:top w:val="none" w:sz="0" w:space="0" w:color="auto"/>
        <w:left w:val="none" w:sz="0" w:space="0" w:color="auto"/>
        <w:bottom w:val="none" w:sz="0" w:space="0" w:color="auto"/>
        <w:right w:val="none" w:sz="0" w:space="0" w:color="auto"/>
      </w:divBdr>
    </w:div>
    <w:div w:id="1870993650">
      <w:bodyDiv w:val="1"/>
      <w:marLeft w:val="0"/>
      <w:marRight w:val="0"/>
      <w:marTop w:val="0"/>
      <w:marBottom w:val="0"/>
      <w:divBdr>
        <w:top w:val="none" w:sz="0" w:space="0" w:color="auto"/>
        <w:left w:val="none" w:sz="0" w:space="0" w:color="auto"/>
        <w:bottom w:val="none" w:sz="0" w:space="0" w:color="auto"/>
        <w:right w:val="none" w:sz="0" w:space="0" w:color="auto"/>
      </w:divBdr>
    </w:div>
    <w:div w:id="1876429243">
      <w:bodyDiv w:val="1"/>
      <w:marLeft w:val="0"/>
      <w:marRight w:val="0"/>
      <w:marTop w:val="0"/>
      <w:marBottom w:val="0"/>
      <w:divBdr>
        <w:top w:val="none" w:sz="0" w:space="0" w:color="auto"/>
        <w:left w:val="none" w:sz="0" w:space="0" w:color="auto"/>
        <w:bottom w:val="none" w:sz="0" w:space="0" w:color="auto"/>
        <w:right w:val="none" w:sz="0" w:space="0" w:color="auto"/>
      </w:divBdr>
    </w:div>
    <w:div w:id="1878545115">
      <w:bodyDiv w:val="1"/>
      <w:marLeft w:val="0"/>
      <w:marRight w:val="0"/>
      <w:marTop w:val="0"/>
      <w:marBottom w:val="0"/>
      <w:divBdr>
        <w:top w:val="none" w:sz="0" w:space="0" w:color="auto"/>
        <w:left w:val="none" w:sz="0" w:space="0" w:color="auto"/>
        <w:bottom w:val="none" w:sz="0" w:space="0" w:color="auto"/>
        <w:right w:val="none" w:sz="0" w:space="0" w:color="auto"/>
      </w:divBdr>
    </w:div>
    <w:div w:id="1880127066">
      <w:bodyDiv w:val="1"/>
      <w:marLeft w:val="0"/>
      <w:marRight w:val="0"/>
      <w:marTop w:val="0"/>
      <w:marBottom w:val="0"/>
      <w:divBdr>
        <w:top w:val="none" w:sz="0" w:space="0" w:color="auto"/>
        <w:left w:val="none" w:sz="0" w:space="0" w:color="auto"/>
        <w:bottom w:val="none" w:sz="0" w:space="0" w:color="auto"/>
        <w:right w:val="none" w:sz="0" w:space="0" w:color="auto"/>
      </w:divBdr>
    </w:div>
    <w:div w:id="1884057638">
      <w:bodyDiv w:val="1"/>
      <w:marLeft w:val="0"/>
      <w:marRight w:val="0"/>
      <w:marTop w:val="0"/>
      <w:marBottom w:val="0"/>
      <w:divBdr>
        <w:top w:val="none" w:sz="0" w:space="0" w:color="auto"/>
        <w:left w:val="none" w:sz="0" w:space="0" w:color="auto"/>
        <w:bottom w:val="none" w:sz="0" w:space="0" w:color="auto"/>
        <w:right w:val="none" w:sz="0" w:space="0" w:color="auto"/>
      </w:divBdr>
    </w:div>
    <w:div w:id="1884515844">
      <w:bodyDiv w:val="1"/>
      <w:marLeft w:val="0"/>
      <w:marRight w:val="0"/>
      <w:marTop w:val="0"/>
      <w:marBottom w:val="0"/>
      <w:divBdr>
        <w:top w:val="none" w:sz="0" w:space="0" w:color="auto"/>
        <w:left w:val="none" w:sz="0" w:space="0" w:color="auto"/>
        <w:bottom w:val="none" w:sz="0" w:space="0" w:color="auto"/>
        <w:right w:val="none" w:sz="0" w:space="0" w:color="auto"/>
      </w:divBdr>
    </w:div>
    <w:div w:id="1885675090">
      <w:bodyDiv w:val="1"/>
      <w:marLeft w:val="0"/>
      <w:marRight w:val="0"/>
      <w:marTop w:val="0"/>
      <w:marBottom w:val="0"/>
      <w:divBdr>
        <w:top w:val="none" w:sz="0" w:space="0" w:color="auto"/>
        <w:left w:val="none" w:sz="0" w:space="0" w:color="auto"/>
        <w:bottom w:val="none" w:sz="0" w:space="0" w:color="auto"/>
        <w:right w:val="none" w:sz="0" w:space="0" w:color="auto"/>
      </w:divBdr>
    </w:div>
    <w:div w:id="1890992104">
      <w:bodyDiv w:val="1"/>
      <w:marLeft w:val="0"/>
      <w:marRight w:val="0"/>
      <w:marTop w:val="0"/>
      <w:marBottom w:val="0"/>
      <w:divBdr>
        <w:top w:val="none" w:sz="0" w:space="0" w:color="auto"/>
        <w:left w:val="none" w:sz="0" w:space="0" w:color="auto"/>
        <w:bottom w:val="none" w:sz="0" w:space="0" w:color="auto"/>
        <w:right w:val="none" w:sz="0" w:space="0" w:color="auto"/>
      </w:divBdr>
    </w:div>
    <w:div w:id="1893032011">
      <w:bodyDiv w:val="1"/>
      <w:marLeft w:val="0"/>
      <w:marRight w:val="0"/>
      <w:marTop w:val="0"/>
      <w:marBottom w:val="0"/>
      <w:divBdr>
        <w:top w:val="none" w:sz="0" w:space="0" w:color="auto"/>
        <w:left w:val="none" w:sz="0" w:space="0" w:color="auto"/>
        <w:bottom w:val="none" w:sz="0" w:space="0" w:color="auto"/>
        <w:right w:val="none" w:sz="0" w:space="0" w:color="auto"/>
      </w:divBdr>
    </w:div>
    <w:div w:id="1894343943">
      <w:bodyDiv w:val="1"/>
      <w:marLeft w:val="0"/>
      <w:marRight w:val="0"/>
      <w:marTop w:val="0"/>
      <w:marBottom w:val="0"/>
      <w:divBdr>
        <w:top w:val="none" w:sz="0" w:space="0" w:color="auto"/>
        <w:left w:val="none" w:sz="0" w:space="0" w:color="auto"/>
        <w:bottom w:val="none" w:sz="0" w:space="0" w:color="auto"/>
        <w:right w:val="none" w:sz="0" w:space="0" w:color="auto"/>
      </w:divBdr>
    </w:div>
    <w:div w:id="1894849479">
      <w:bodyDiv w:val="1"/>
      <w:marLeft w:val="0"/>
      <w:marRight w:val="0"/>
      <w:marTop w:val="0"/>
      <w:marBottom w:val="0"/>
      <w:divBdr>
        <w:top w:val="none" w:sz="0" w:space="0" w:color="auto"/>
        <w:left w:val="none" w:sz="0" w:space="0" w:color="auto"/>
        <w:bottom w:val="none" w:sz="0" w:space="0" w:color="auto"/>
        <w:right w:val="none" w:sz="0" w:space="0" w:color="auto"/>
      </w:divBdr>
    </w:div>
    <w:div w:id="1895656999">
      <w:bodyDiv w:val="1"/>
      <w:marLeft w:val="0"/>
      <w:marRight w:val="0"/>
      <w:marTop w:val="0"/>
      <w:marBottom w:val="0"/>
      <w:divBdr>
        <w:top w:val="none" w:sz="0" w:space="0" w:color="auto"/>
        <w:left w:val="none" w:sz="0" w:space="0" w:color="auto"/>
        <w:bottom w:val="none" w:sz="0" w:space="0" w:color="auto"/>
        <w:right w:val="none" w:sz="0" w:space="0" w:color="auto"/>
      </w:divBdr>
    </w:div>
    <w:div w:id="1896507762">
      <w:bodyDiv w:val="1"/>
      <w:marLeft w:val="0"/>
      <w:marRight w:val="0"/>
      <w:marTop w:val="0"/>
      <w:marBottom w:val="0"/>
      <w:divBdr>
        <w:top w:val="none" w:sz="0" w:space="0" w:color="auto"/>
        <w:left w:val="none" w:sz="0" w:space="0" w:color="auto"/>
        <w:bottom w:val="none" w:sz="0" w:space="0" w:color="auto"/>
        <w:right w:val="none" w:sz="0" w:space="0" w:color="auto"/>
      </w:divBdr>
    </w:div>
    <w:div w:id="1899781607">
      <w:bodyDiv w:val="1"/>
      <w:marLeft w:val="0"/>
      <w:marRight w:val="0"/>
      <w:marTop w:val="0"/>
      <w:marBottom w:val="0"/>
      <w:divBdr>
        <w:top w:val="none" w:sz="0" w:space="0" w:color="auto"/>
        <w:left w:val="none" w:sz="0" w:space="0" w:color="auto"/>
        <w:bottom w:val="none" w:sz="0" w:space="0" w:color="auto"/>
        <w:right w:val="none" w:sz="0" w:space="0" w:color="auto"/>
      </w:divBdr>
      <w:divsChild>
        <w:div w:id="1990862367">
          <w:marLeft w:val="0"/>
          <w:marRight w:val="0"/>
          <w:marTop w:val="0"/>
          <w:marBottom w:val="0"/>
          <w:divBdr>
            <w:top w:val="none" w:sz="0" w:space="0" w:color="auto"/>
            <w:left w:val="none" w:sz="0" w:space="0" w:color="auto"/>
            <w:bottom w:val="none" w:sz="0" w:space="0" w:color="auto"/>
            <w:right w:val="none" w:sz="0" w:space="0" w:color="auto"/>
          </w:divBdr>
          <w:divsChild>
            <w:div w:id="1464036009">
              <w:marLeft w:val="0"/>
              <w:marRight w:val="0"/>
              <w:marTop w:val="0"/>
              <w:marBottom w:val="0"/>
              <w:divBdr>
                <w:top w:val="none" w:sz="0" w:space="0" w:color="auto"/>
                <w:left w:val="none" w:sz="0" w:space="0" w:color="auto"/>
                <w:bottom w:val="none" w:sz="0" w:space="0" w:color="auto"/>
                <w:right w:val="none" w:sz="0" w:space="0" w:color="auto"/>
              </w:divBdr>
              <w:divsChild>
                <w:div w:id="1276212521">
                  <w:marLeft w:val="0"/>
                  <w:marRight w:val="0"/>
                  <w:marTop w:val="0"/>
                  <w:marBottom w:val="300"/>
                  <w:divBdr>
                    <w:top w:val="none" w:sz="0" w:space="0" w:color="auto"/>
                    <w:left w:val="none" w:sz="0" w:space="0" w:color="auto"/>
                    <w:bottom w:val="none" w:sz="0" w:space="0" w:color="auto"/>
                    <w:right w:val="none" w:sz="0" w:space="0" w:color="auto"/>
                  </w:divBdr>
                  <w:divsChild>
                    <w:div w:id="1833716029">
                      <w:marLeft w:val="0"/>
                      <w:marRight w:val="0"/>
                      <w:marTop w:val="0"/>
                      <w:marBottom w:val="0"/>
                      <w:divBdr>
                        <w:top w:val="none" w:sz="0" w:space="0" w:color="auto"/>
                        <w:left w:val="none" w:sz="0" w:space="0" w:color="auto"/>
                        <w:bottom w:val="none" w:sz="0" w:space="0" w:color="auto"/>
                        <w:right w:val="none" w:sz="0" w:space="0" w:color="auto"/>
                      </w:divBdr>
                    </w:div>
                  </w:divsChild>
                </w:div>
                <w:div w:id="1564245864">
                  <w:marLeft w:val="0"/>
                  <w:marRight w:val="0"/>
                  <w:marTop w:val="0"/>
                  <w:marBottom w:val="300"/>
                  <w:divBdr>
                    <w:top w:val="none" w:sz="0" w:space="0" w:color="auto"/>
                    <w:left w:val="none" w:sz="0" w:space="0" w:color="auto"/>
                    <w:bottom w:val="none" w:sz="0" w:space="0" w:color="auto"/>
                    <w:right w:val="none" w:sz="0" w:space="0" w:color="auto"/>
                  </w:divBdr>
                  <w:divsChild>
                    <w:div w:id="777867462">
                      <w:marLeft w:val="0"/>
                      <w:marRight w:val="0"/>
                      <w:marTop w:val="0"/>
                      <w:marBottom w:val="0"/>
                      <w:divBdr>
                        <w:top w:val="none" w:sz="0" w:space="0" w:color="auto"/>
                        <w:left w:val="none" w:sz="0" w:space="0" w:color="auto"/>
                        <w:bottom w:val="none" w:sz="0" w:space="0" w:color="auto"/>
                        <w:right w:val="none" w:sz="0" w:space="0" w:color="auto"/>
                      </w:divBdr>
                      <w:divsChild>
                        <w:div w:id="166214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1453177">
          <w:marLeft w:val="0"/>
          <w:marRight w:val="0"/>
          <w:marTop w:val="0"/>
          <w:marBottom w:val="0"/>
          <w:divBdr>
            <w:top w:val="none" w:sz="0" w:space="0" w:color="auto"/>
            <w:left w:val="none" w:sz="0" w:space="0" w:color="auto"/>
            <w:bottom w:val="none" w:sz="0" w:space="0" w:color="auto"/>
            <w:right w:val="none" w:sz="0" w:space="0" w:color="auto"/>
          </w:divBdr>
          <w:divsChild>
            <w:div w:id="1397626653">
              <w:marLeft w:val="0"/>
              <w:marRight w:val="0"/>
              <w:marTop w:val="0"/>
              <w:marBottom w:val="0"/>
              <w:divBdr>
                <w:top w:val="none" w:sz="0" w:space="0" w:color="auto"/>
                <w:left w:val="none" w:sz="0" w:space="0" w:color="auto"/>
                <w:bottom w:val="none" w:sz="0" w:space="0" w:color="auto"/>
                <w:right w:val="none" w:sz="0" w:space="0" w:color="auto"/>
              </w:divBdr>
              <w:divsChild>
                <w:div w:id="1966544643">
                  <w:marLeft w:val="0"/>
                  <w:marRight w:val="0"/>
                  <w:marTop w:val="0"/>
                  <w:marBottom w:val="300"/>
                  <w:divBdr>
                    <w:top w:val="none" w:sz="0" w:space="0" w:color="auto"/>
                    <w:left w:val="none" w:sz="0" w:space="0" w:color="auto"/>
                    <w:bottom w:val="none" w:sz="0" w:space="0" w:color="auto"/>
                    <w:right w:val="none" w:sz="0" w:space="0" w:color="auto"/>
                  </w:divBdr>
                  <w:divsChild>
                    <w:div w:id="32239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252504">
      <w:bodyDiv w:val="1"/>
      <w:marLeft w:val="0"/>
      <w:marRight w:val="0"/>
      <w:marTop w:val="0"/>
      <w:marBottom w:val="0"/>
      <w:divBdr>
        <w:top w:val="none" w:sz="0" w:space="0" w:color="auto"/>
        <w:left w:val="none" w:sz="0" w:space="0" w:color="auto"/>
        <w:bottom w:val="none" w:sz="0" w:space="0" w:color="auto"/>
        <w:right w:val="none" w:sz="0" w:space="0" w:color="auto"/>
      </w:divBdr>
    </w:div>
    <w:div w:id="1908615232">
      <w:bodyDiv w:val="1"/>
      <w:marLeft w:val="0"/>
      <w:marRight w:val="0"/>
      <w:marTop w:val="0"/>
      <w:marBottom w:val="0"/>
      <w:divBdr>
        <w:top w:val="none" w:sz="0" w:space="0" w:color="auto"/>
        <w:left w:val="none" w:sz="0" w:space="0" w:color="auto"/>
        <w:bottom w:val="none" w:sz="0" w:space="0" w:color="auto"/>
        <w:right w:val="none" w:sz="0" w:space="0" w:color="auto"/>
      </w:divBdr>
    </w:div>
    <w:div w:id="1909417578">
      <w:bodyDiv w:val="1"/>
      <w:marLeft w:val="0"/>
      <w:marRight w:val="0"/>
      <w:marTop w:val="0"/>
      <w:marBottom w:val="0"/>
      <w:divBdr>
        <w:top w:val="none" w:sz="0" w:space="0" w:color="auto"/>
        <w:left w:val="none" w:sz="0" w:space="0" w:color="auto"/>
        <w:bottom w:val="none" w:sz="0" w:space="0" w:color="auto"/>
        <w:right w:val="none" w:sz="0" w:space="0" w:color="auto"/>
      </w:divBdr>
    </w:div>
    <w:div w:id="1911230235">
      <w:bodyDiv w:val="1"/>
      <w:marLeft w:val="0"/>
      <w:marRight w:val="0"/>
      <w:marTop w:val="0"/>
      <w:marBottom w:val="0"/>
      <w:divBdr>
        <w:top w:val="none" w:sz="0" w:space="0" w:color="auto"/>
        <w:left w:val="none" w:sz="0" w:space="0" w:color="auto"/>
        <w:bottom w:val="none" w:sz="0" w:space="0" w:color="auto"/>
        <w:right w:val="none" w:sz="0" w:space="0" w:color="auto"/>
      </w:divBdr>
    </w:div>
    <w:div w:id="1911648193">
      <w:bodyDiv w:val="1"/>
      <w:marLeft w:val="0"/>
      <w:marRight w:val="0"/>
      <w:marTop w:val="0"/>
      <w:marBottom w:val="0"/>
      <w:divBdr>
        <w:top w:val="none" w:sz="0" w:space="0" w:color="auto"/>
        <w:left w:val="none" w:sz="0" w:space="0" w:color="auto"/>
        <w:bottom w:val="none" w:sz="0" w:space="0" w:color="auto"/>
        <w:right w:val="none" w:sz="0" w:space="0" w:color="auto"/>
      </w:divBdr>
    </w:div>
    <w:div w:id="1919123128">
      <w:bodyDiv w:val="1"/>
      <w:marLeft w:val="0"/>
      <w:marRight w:val="0"/>
      <w:marTop w:val="0"/>
      <w:marBottom w:val="0"/>
      <w:divBdr>
        <w:top w:val="none" w:sz="0" w:space="0" w:color="auto"/>
        <w:left w:val="none" w:sz="0" w:space="0" w:color="auto"/>
        <w:bottom w:val="none" w:sz="0" w:space="0" w:color="auto"/>
        <w:right w:val="none" w:sz="0" w:space="0" w:color="auto"/>
      </w:divBdr>
    </w:div>
    <w:div w:id="1920169511">
      <w:bodyDiv w:val="1"/>
      <w:marLeft w:val="0"/>
      <w:marRight w:val="0"/>
      <w:marTop w:val="0"/>
      <w:marBottom w:val="0"/>
      <w:divBdr>
        <w:top w:val="none" w:sz="0" w:space="0" w:color="auto"/>
        <w:left w:val="none" w:sz="0" w:space="0" w:color="auto"/>
        <w:bottom w:val="none" w:sz="0" w:space="0" w:color="auto"/>
        <w:right w:val="none" w:sz="0" w:space="0" w:color="auto"/>
      </w:divBdr>
    </w:div>
    <w:div w:id="1922134449">
      <w:bodyDiv w:val="1"/>
      <w:marLeft w:val="0"/>
      <w:marRight w:val="0"/>
      <w:marTop w:val="0"/>
      <w:marBottom w:val="0"/>
      <w:divBdr>
        <w:top w:val="none" w:sz="0" w:space="0" w:color="auto"/>
        <w:left w:val="none" w:sz="0" w:space="0" w:color="auto"/>
        <w:bottom w:val="none" w:sz="0" w:space="0" w:color="auto"/>
        <w:right w:val="none" w:sz="0" w:space="0" w:color="auto"/>
      </w:divBdr>
    </w:div>
    <w:div w:id="1929726416">
      <w:bodyDiv w:val="1"/>
      <w:marLeft w:val="0"/>
      <w:marRight w:val="0"/>
      <w:marTop w:val="0"/>
      <w:marBottom w:val="0"/>
      <w:divBdr>
        <w:top w:val="none" w:sz="0" w:space="0" w:color="auto"/>
        <w:left w:val="none" w:sz="0" w:space="0" w:color="auto"/>
        <w:bottom w:val="none" w:sz="0" w:space="0" w:color="auto"/>
        <w:right w:val="none" w:sz="0" w:space="0" w:color="auto"/>
      </w:divBdr>
    </w:div>
    <w:div w:id="1934584556">
      <w:bodyDiv w:val="1"/>
      <w:marLeft w:val="0"/>
      <w:marRight w:val="0"/>
      <w:marTop w:val="0"/>
      <w:marBottom w:val="0"/>
      <w:divBdr>
        <w:top w:val="none" w:sz="0" w:space="0" w:color="auto"/>
        <w:left w:val="none" w:sz="0" w:space="0" w:color="auto"/>
        <w:bottom w:val="none" w:sz="0" w:space="0" w:color="auto"/>
        <w:right w:val="none" w:sz="0" w:space="0" w:color="auto"/>
      </w:divBdr>
    </w:div>
    <w:div w:id="1938562272">
      <w:bodyDiv w:val="1"/>
      <w:marLeft w:val="0"/>
      <w:marRight w:val="0"/>
      <w:marTop w:val="0"/>
      <w:marBottom w:val="0"/>
      <w:divBdr>
        <w:top w:val="none" w:sz="0" w:space="0" w:color="auto"/>
        <w:left w:val="none" w:sz="0" w:space="0" w:color="auto"/>
        <w:bottom w:val="none" w:sz="0" w:space="0" w:color="auto"/>
        <w:right w:val="none" w:sz="0" w:space="0" w:color="auto"/>
      </w:divBdr>
    </w:div>
    <w:div w:id="1939368852">
      <w:bodyDiv w:val="1"/>
      <w:marLeft w:val="0"/>
      <w:marRight w:val="0"/>
      <w:marTop w:val="0"/>
      <w:marBottom w:val="0"/>
      <w:divBdr>
        <w:top w:val="none" w:sz="0" w:space="0" w:color="auto"/>
        <w:left w:val="none" w:sz="0" w:space="0" w:color="auto"/>
        <w:bottom w:val="none" w:sz="0" w:space="0" w:color="auto"/>
        <w:right w:val="none" w:sz="0" w:space="0" w:color="auto"/>
      </w:divBdr>
    </w:div>
    <w:div w:id="1946419938">
      <w:bodyDiv w:val="1"/>
      <w:marLeft w:val="0"/>
      <w:marRight w:val="0"/>
      <w:marTop w:val="0"/>
      <w:marBottom w:val="0"/>
      <w:divBdr>
        <w:top w:val="none" w:sz="0" w:space="0" w:color="auto"/>
        <w:left w:val="none" w:sz="0" w:space="0" w:color="auto"/>
        <w:bottom w:val="none" w:sz="0" w:space="0" w:color="auto"/>
        <w:right w:val="none" w:sz="0" w:space="0" w:color="auto"/>
      </w:divBdr>
    </w:div>
    <w:div w:id="1949965003">
      <w:bodyDiv w:val="1"/>
      <w:marLeft w:val="0"/>
      <w:marRight w:val="0"/>
      <w:marTop w:val="0"/>
      <w:marBottom w:val="0"/>
      <w:divBdr>
        <w:top w:val="none" w:sz="0" w:space="0" w:color="auto"/>
        <w:left w:val="none" w:sz="0" w:space="0" w:color="auto"/>
        <w:bottom w:val="none" w:sz="0" w:space="0" w:color="auto"/>
        <w:right w:val="none" w:sz="0" w:space="0" w:color="auto"/>
      </w:divBdr>
    </w:div>
    <w:div w:id="1955668347">
      <w:bodyDiv w:val="1"/>
      <w:marLeft w:val="0"/>
      <w:marRight w:val="0"/>
      <w:marTop w:val="0"/>
      <w:marBottom w:val="0"/>
      <w:divBdr>
        <w:top w:val="none" w:sz="0" w:space="0" w:color="auto"/>
        <w:left w:val="none" w:sz="0" w:space="0" w:color="auto"/>
        <w:bottom w:val="none" w:sz="0" w:space="0" w:color="auto"/>
        <w:right w:val="none" w:sz="0" w:space="0" w:color="auto"/>
      </w:divBdr>
    </w:div>
    <w:div w:id="1955747627">
      <w:bodyDiv w:val="1"/>
      <w:marLeft w:val="0"/>
      <w:marRight w:val="0"/>
      <w:marTop w:val="0"/>
      <w:marBottom w:val="0"/>
      <w:divBdr>
        <w:top w:val="none" w:sz="0" w:space="0" w:color="auto"/>
        <w:left w:val="none" w:sz="0" w:space="0" w:color="auto"/>
        <w:bottom w:val="none" w:sz="0" w:space="0" w:color="auto"/>
        <w:right w:val="none" w:sz="0" w:space="0" w:color="auto"/>
      </w:divBdr>
    </w:div>
    <w:div w:id="1955791143">
      <w:bodyDiv w:val="1"/>
      <w:marLeft w:val="0"/>
      <w:marRight w:val="0"/>
      <w:marTop w:val="0"/>
      <w:marBottom w:val="0"/>
      <w:divBdr>
        <w:top w:val="none" w:sz="0" w:space="0" w:color="auto"/>
        <w:left w:val="none" w:sz="0" w:space="0" w:color="auto"/>
        <w:bottom w:val="none" w:sz="0" w:space="0" w:color="auto"/>
        <w:right w:val="none" w:sz="0" w:space="0" w:color="auto"/>
      </w:divBdr>
    </w:div>
    <w:div w:id="1961298099">
      <w:bodyDiv w:val="1"/>
      <w:marLeft w:val="0"/>
      <w:marRight w:val="0"/>
      <w:marTop w:val="0"/>
      <w:marBottom w:val="0"/>
      <w:divBdr>
        <w:top w:val="none" w:sz="0" w:space="0" w:color="auto"/>
        <w:left w:val="none" w:sz="0" w:space="0" w:color="auto"/>
        <w:bottom w:val="none" w:sz="0" w:space="0" w:color="auto"/>
        <w:right w:val="none" w:sz="0" w:space="0" w:color="auto"/>
      </w:divBdr>
    </w:div>
    <w:div w:id="1962105230">
      <w:bodyDiv w:val="1"/>
      <w:marLeft w:val="0"/>
      <w:marRight w:val="0"/>
      <w:marTop w:val="0"/>
      <w:marBottom w:val="0"/>
      <w:divBdr>
        <w:top w:val="none" w:sz="0" w:space="0" w:color="auto"/>
        <w:left w:val="none" w:sz="0" w:space="0" w:color="auto"/>
        <w:bottom w:val="none" w:sz="0" w:space="0" w:color="auto"/>
        <w:right w:val="none" w:sz="0" w:space="0" w:color="auto"/>
      </w:divBdr>
    </w:div>
    <w:div w:id="1964732070">
      <w:bodyDiv w:val="1"/>
      <w:marLeft w:val="0"/>
      <w:marRight w:val="0"/>
      <w:marTop w:val="0"/>
      <w:marBottom w:val="0"/>
      <w:divBdr>
        <w:top w:val="none" w:sz="0" w:space="0" w:color="auto"/>
        <w:left w:val="none" w:sz="0" w:space="0" w:color="auto"/>
        <w:bottom w:val="none" w:sz="0" w:space="0" w:color="auto"/>
        <w:right w:val="none" w:sz="0" w:space="0" w:color="auto"/>
      </w:divBdr>
    </w:div>
    <w:div w:id="1967007394">
      <w:bodyDiv w:val="1"/>
      <w:marLeft w:val="0"/>
      <w:marRight w:val="0"/>
      <w:marTop w:val="0"/>
      <w:marBottom w:val="0"/>
      <w:divBdr>
        <w:top w:val="none" w:sz="0" w:space="0" w:color="auto"/>
        <w:left w:val="none" w:sz="0" w:space="0" w:color="auto"/>
        <w:bottom w:val="none" w:sz="0" w:space="0" w:color="auto"/>
        <w:right w:val="none" w:sz="0" w:space="0" w:color="auto"/>
      </w:divBdr>
    </w:div>
    <w:div w:id="1968505129">
      <w:bodyDiv w:val="1"/>
      <w:marLeft w:val="0"/>
      <w:marRight w:val="0"/>
      <w:marTop w:val="0"/>
      <w:marBottom w:val="0"/>
      <w:divBdr>
        <w:top w:val="none" w:sz="0" w:space="0" w:color="auto"/>
        <w:left w:val="none" w:sz="0" w:space="0" w:color="auto"/>
        <w:bottom w:val="none" w:sz="0" w:space="0" w:color="auto"/>
        <w:right w:val="none" w:sz="0" w:space="0" w:color="auto"/>
      </w:divBdr>
    </w:div>
    <w:div w:id="1971324718">
      <w:bodyDiv w:val="1"/>
      <w:marLeft w:val="0"/>
      <w:marRight w:val="0"/>
      <w:marTop w:val="0"/>
      <w:marBottom w:val="0"/>
      <w:divBdr>
        <w:top w:val="none" w:sz="0" w:space="0" w:color="auto"/>
        <w:left w:val="none" w:sz="0" w:space="0" w:color="auto"/>
        <w:bottom w:val="none" w:sz="0" w:space="0" w:color="auto"/>
        <w:right w:val="none" w:sz="0" w:space="0" w:color="auto"/>
      </w:divBdr>
    </w:div>
    <w:div w:id="1971813360">
      <w:bodyDiv w:val="1"/>
      <w:marLeft w:val="0"/>
      <w:marRight w:val="0"/>
      <w:marTop w:val="0"/>
      <w:marBottom w:val="0"/>
      <w:divBdr>
        <w:top w:val="none" w:sz="0" w:space="0" w:color="auto"/>
        <w:left w:val="none" w:sz="0" w:space="0" w:color="auto"/>
        <w:bottom w:val="none" w:sz="0" w:space="0" w:color="auto"/>
        <w:right w:val="none" w:sz="0" w:space="0" w:color="auto"/>
      </w:divBdr>
    </w:div>
    <w:div w:id="1975715016">
      <w:bodyDiv w:val="1"/>
      <w:marLeft w:val="0"/>
      <w:marRight w:val="0"/>
      <w:marTop w:val="0"/>
      <w:marBottom w:val="0"/>
      <w:divBdr>
        <w:top w:val="none" w:sz="0" w:space="0" w:color="auto"/>
        <w:left w:val="none" w:sz="0" w:space="0" w:color="auto"/>
        <w:bottom w:val="none" w:sz="0" w:space="0" w:color="auto"/>
        <w:right w:val="none" w:sz="0" w:space="0" w:color="auto"/>
      </w:divBdr>
    </w:div>
    <w:div w:id="1976641995">
      <w:bodyDiv w:val="1"/>
      <w:marLeft w:val="0"/>
      <w:marRight w:val="0"/>
      <w:marTop w:val="0"/>
      <w:marBottom w:val="0"/>
      <w:divBdr>
        <w:top w:val="none" w:sz="0" w:space="0" w:color="auto"/>
        <w:left w:val="none" w:sz="0" w:space="0" w:color="auto"/>
        <w:bottom w:val="none" w:sz="0" w:space="0" w:color="auto"/>
        <w:right w:val="none" w:sz="0" w:space="0" w:color="auto"/>
      </w:divBdr>
    </w:div>
    <w:div w:id="1977487216">
      <w:bodyDiv w:val="1"/>
      <w:marLeft w:val="0"/>
      <w:marRight w:val="0"/>
      <w:marTop w:val="0"/>
      <w:marBottom w:val="0"/>
      <w:divBdr>
        <w:top w:val="none" w:sz="0" w:space="0" w:color="auto"/>
        <w:left w:val="none" w:sz="0" w:space="0" w:color="auto"/>
        <w:bottom w:val="none" w:sz="0" w:space="0" w:color="auto"/>
        <w:right w:val="none" w:sz="0" w:space="0" w:color="auto"/>
      </w:divBdr>
    </w:div>
    <w:div w:id="1986659630">
      <w:bodyDiv w:val="1"/>
      <w:marLeft w:val="0"/>
      <w:marRight w:val="0"/>
      <w:marTop w:val="0"/>
      <w:marBottom w:val="0"/>
      <w:divBdr>
        <w:top w:val="none" w:sz="0" w:space="0" w:color="auto"/>
        <w:left w:val="none" w:sz="0" w:space="0" w:color="auto"/>
        <w:bottom w:val="none" w:sz="0" w:space="0" w:color="auto"/>
        <w:right w:val="none" w:sz="0" w:space="0" w:color="auto"/>
      </w:divBdr>
    </w:div>
    <w:div w:id="1986855165">
      <w:bodyDiv w:val="1"/>
      <w:marLeft w:val="0"/>
      <w:marRight w:val="0"/>
      <w:marTop w:val="0"/>
      <w:marBottom w:val="0"/>
      <w:divBdr>
        <w:top w:val="none" w:sz="0" w:space="0" w:color="auto"/>
        <w:left w:val="none" w:sz="0" w:space="0" w:color="auto"/>
        <w:bottom w:val="none" w:sz="0" w:space="0" w:color="auto"/>
        <w:right w:val="none" w:sz="0" w:space="0" w:color="auto"/>
      </w:divBdr>
    </w:div>
    <w:div w:id="1989746071">
      <w:bodyDiv w:val="1"/>
      <w:marLeft w:val="0"/>
      <w:marRight w:val="0"/>
      <w:marTop w:val="0"/>
      <w:marBottom w:val="0"/>
      <w:divBdr>
        <w:top w:val="none" w:sz="0" w:space="0" w:color="auto"/>
        <w:left w:val="none" w:sz="0" w:space="0" w:color="auto"/>
        <w:bottom w:val="none" w:sz="0" w:space="0" w:color="auto"/>
        <w:right w:val="none" w:sz="0" w:space="0" w:color="auto"/>
      </w:divBdr>
    </w:div>
    <w:div w:id="1990865014">
      <w:bodyDiv w:val="1"/>
      <w:marLeft w:val="0"/>
      <w:marRight w:val="0"/>
      <w:marTop w:val="0"/>
      <w:marBottom w:val="0"/>
      <w:divBdr>
        <w:top w:val="none" w:sz="0" w:space="0" w:color="auto"/>
        <w:left w:val="none" w:sz="0" w:space="0" w:color="auto"/>
        <w:bottom w:val="none" w:sz="0" w:space="0" w:color="auto"/>
        <w:right w:val="none" w:sz="0" w:space="0" w:color="auto"/>
      </w:divBdr>
    </w:div>
    <w:div w:id="1991666697">
      <w:bodyDiv w:val="1"/>
      <w:marLeft w:val="0"/>
      <w:marRight w:val="0"/>
      <w:marTop w:val="0"/>
      <w:marBottom w:val="0"/>
      <w:divBdr>
        <w:top w:val="none" w:sz="0" w:space="0" w:color="auto"/>
        <w:left w:val="none" w:sz="0" w:space="0" w:color="auto"/>
        <w:bottom w:val="none" w:sz="0" w:space="0" w:color="auto"/>
        <w:right w:val="none" w:sz="0" w:space="0" w:color="auto"/>
      </w:divBdr>
    </w:div>
    <w:div w:id="1994794070">
      <w:bodyDiv w:val="1"/>
      <w:marLeft w:val="0"/>
      <w:marRight w:val="0"/>
      <w:marTop w:val="0"/>
      <w:marBottom w:val="0"/>
      <w:divBdr>
        <w:top w:val="none" w:sz="0" w:space="0" w:color="auto"/>
        <w:left w:val="none" w:sz="0" w:space="0" w:color="auto"/>
        <w:bottom w:val="none" w:sz="0" w:space="0" w:color="auto"/>
        <w:right w:val="none" w:sz="0" w:space="0" w:color="auto"/>
      </w:divBdr>
    </w:div>
    <w:div w:id="1999535804">
      <w:bodyDiv w:val="1"/>
      <w:marLeft w:val="0"/>
      <w:marRight w:val="0"/>
      <w:marTop w:val="0"/>
      <w:marBottom w:val="0"/>
      <w:divBdr>
        <w:top w:val="none" w:sz="0" w:space="0" w:color="auto"/>
        <w:left w:val="none" w:sz="0" w:space="0" w:color="auto"/>
        <w:bottom w:val="none" w:sz="0" w:space="0" w:color="auto"/>
        <w:right w:val="none" w:sz="0" w:space="0" w:color="auto"/>
      </w:divBdr>
    </w:div>
    <w:div w:id="2001692755">
      <w:bodyDiv w:val="1"/>
      <w:marLeft w:val="0"/>
      <w:marRight w:val="0"/>
      <w:marTop w:val="0"/>
      <w:marBottom w:val="0"/>
      <w:divBdr>
        <w:top w:val="none" w:sz="0" w:space="0" w:color="auto"/>
        <w:left w:val="none" w:sz="0" w:space="0" w:color="auto"/>
        <w:bottom w:val="none" w:sz="0" w:space="0" w:color="auto"/>
        <w:right w:val="none" w:sz="0" w:space="0" w:color="auto"/>
      </w:divBdr>
    </w:div>
    <w:div w:id="2004311529">
      <w:bodyDiv w:val="1"/>
      <w:marLeft w:val="0"/>
      <w:marRight w:val="0"/>
      <w:marTop w:val="0"/>
      <w:marBottom w:val="0"/>
      <w:divBdr>
        <w:top w:val="none" w:sz="0" w:space="0" w:color="auto"/>
        <w:left w:val="none" w:sz="0" w:space="0" w:color="auto"/>
        <w:bottom w:val="none" w:sz="0" w:space="0" w:color="auto"/>
        <w:right w:val="none" w:sz="0" w:space="0" w:color="auto"/>
      </w:divBdr>
    </w:div>
    <w:div w:id="2011564243">
      <w:bodyDiv w:val="1"/>
      <w:marLeft w:val="0"/>
      <w:marRight w:val="0"/>
      <w:marTop w:val="0"/>
      <w:marBottom w:val="0"/>
      <w:divBdr>
        <w:top w:val="none" w:sz="0" w:space="0" w:color="auto"/>
        <w:left w:val="none" w:sz="0" w:space="0" w:color="auto"/>
        <w:bottom w:val="none" w:sz="0" w:space="0" w:color="auto"/>
        <w:right w:val="none" w:sz="0" w:space="0" w:color="auto"/>
      </w:divBdr>
    </w:div>
    <w:div w:id="2012559031">
      <w:bodyDiv w:val="1"/>
      <w:marLeft w:val="0"/>
      <w:marRight w:val="0"/>
      <w:marTop w:val="0"/>
      <w:marBottom w:val="0"/>
      <w:divBdr>
        <w:top w:val="none" w:sz="0" w:space="0" w:color="auto"/>
        <w:left w:val="none" w:sz="0" w:space="0" w:color="auto"/>
        <w:bottom w:val="none" w:sz="0" w:space="0" w:color="auto"/>
        <w:right w:val="none" w:sz="0" w:space="0" w:color="auto"/>
      </w:divBdr>
    </w:div>
    <w:div w:id="2019503587">
      <w:bodyDiv w:val="1"/>
      <w:marLeft w:val="0"/>
      <w:marRight w:val="0"/>
      <w:marTop w:val="0"/>
      <w:marBottom w:val="0"/>
      <w:divBdr>
        <w:top w:val="none" w:sz="0" w:space="0" w:color="auto"/>
        <w:left w:val="none" w:sz="0" w:space="0" w:color="auto"/>
        <w:bottom w:val="none" w:sz="0" w:space="0" w:color="auto"/>
        <w:right w:val="none" w:sz="0" w:space="0" w:color="auto"/>
      </w:divBdr>
    </w:div>
    <w:div w:id="2023388542">
      <w:bodyDiv w:val="1"/>
      <w:marLeft w:val="0"/>
      <w:marRight w:val="0"/>
      <w:marTop w:val="0"/>
      <w:marBottom w:val="0"/>
      <w:divBdr>
        <w:top w:val="none" w:sz="0" w:space="0" w:color="auto"/>
        <w:left w:val="none" w:sz="0" w:space="0" w:color="auto"/>
        <w:bottom w:val="none" w:sz="0" w:space="0" w:color="auto"/>
        <w:right w:val="none" w:sz="0" w:space="0" w:color="auto"/>
      </w:divBdr>
    </w:div>
    <w:div w:id="2023623104">
      <w:bodyDiv w:val="1"/>
      <w:marLeft w:val="0"/>
      <w:marRight w:val="0"/>
      <w:marTop w:val="0"/>
      <w:marBottom w:val="0"/>
      <w:divBdr>
        <w:top w:val="none" w:sz="0" w:space="0" w:color="auto"/>
        <w:left w:val="none" w:sz="0" w:space="0" w:color="auto"/>
        <w:bottom w:val="none" w:sz="0" w:space="0" w:color="auto"/>
        <w:right w:val="none" w:sz="0" w:space="0" w:color="auto"/>
      </w:divBdr>
    </w:div>
    <w:div w:id="2024817097">
      <w:bodyDiv w:val="1"/>
      <w:marLeft w:val="0"/>
      <w:marRight w:val="0"/>
      <w:marTop w:val="0"/>
      <w:marBottom w:val="0"/>
      <w:divBdr>
        <w:top w:val="none" w:sz="0" w:space="0" w:color="auto"/>
        <w:left w:val="none" w:sz="0" w:space="0" w:color="auto"/>
        <w:bottom w:val="none" w:sz="0" w:space="0" w:color="auto"/>
        <w:right w:val="none" w:sz="0" w:space="0" w:color="auto"/>
      </w:divBdr>
    </w:div>
    <w:div w:id="2025939527">
      <w:bodyDiv w:val="1"/>
      <w:marLeft w:val="0"/>
      <w:marRight w:val="0"/>
      <w:marTop w:val="0"/>
      <w:marBottom w:val="0"/>
      <w:divBdr>
        <w:top w:val="none" w:sz="0" w:space="0" w:color="auto"/>
        <w:left w:val="none" w:sz="0" w:space="0" w:color="auto"/>
        <w:bottom w:val="none" w:sz="0" w:space="0" w:color="auto"/>
        <w:right w:val="none" w:sz="0" w:space="0" w:color="auto"/>
      </w:divBdr>
    </w:div>
    <w:div w:id="2031027625">
      <w:bodyDiv w:val="1"/>
      <w:marLeft w:val="0"/>
      <w:marRight w:val="0"/>
      <w:marTop w:val="0"/>
      <w:marBottom w:val="0"/>
      <w:divBdr>
        <w:top w:val="none" w:sz="0" w:space="0" w:color="auto"/>
        <w:left w:val="none" w:sz="0" w:space="0" w:color="auto"/>
        <w:bottom w:val="none" w:sz="0" w:space="0" w:color="auto"/>
        <w:right w:val="none" w:sz="0" w:space="0" w:color="auto"/>
      </w:divBdr>
    </w:div>
    <w:div w:id="2033726296">
      <w:bodyDiv w:val="1"/>
      <w:marLeft w:val="0"/>
      <w:marRight w:val="0"/>
      <w:marTop w:val="0"/>
      <w:marBottom w:val="0"/>
      <w:divBdr>
        <w:top w:val="none" w:sz="0" w:space="0" w:color="auto"/>
        <w:left w:val="none" w:sz="0" w:space="0" w:color="auto"/>
        <w:bottom w:val="none" w:sz="0" w:space="0" w:color="auto"/>
        <w:right w:val="none" w:sz="0" w:space="0" w:color="auto"/>
      </w:divBdr>
    </w:div>
    <w:div w:id="2044086691">
      <w:bodyDiv w:val="1"/>
      <w:marLeft w:val="0"/>
      <w:marRight w:val="0"/>
      <w:marTop w:val="0"/>
      <w:marBottom w:val="0"/>
      <w:divBdr>
        <w:top w:val="none" w:sz="0" w:space="0" w:color="auto"/>
        <w:left w:val="none" w:sz="0" w:space="0" w:color="auto"/>
        <w:bottom w:val="none" w:sz="0" w:space="0" w:color="auto"/>
        <w:right w:val="none" w:sz="0" w:space="0" w:color="auto"/>
      </w:divBdr>
    </w:div>
    <w:div w:id="2046369279">
      <w:bodyDiv w:val="1"/>
      <w:marLeft w:val="0"/>
      <w:marRight w:val="0"/>
      <w:marTop w:val="0"/>
      <w:marBottom w:val="0"/>
      <w:divBdr>
        <w:top w:val="none" w:sz="0" w:space="0" w:color="auto"/>
        <w:left w:val="none" w:sz="0" w:space="0" w:color="auto"/>
        <w:bottom w:val="none" w:sz="0" w:space="0" w:color="auto"/>
        <w:right w:val="none" w:sz="0" w:space="0" w:color="auto"/>
      </w:divBdr>
    </w:div>
    <w:div w:id="2046634310">
      <w:bodyDiv w:val="1"/>
      <w:marLeft w:val="0"/>
      <w:marRight w:val="0"/>
      <w:marTop w:val="0"/>
      <w:marBottom w:val="0"/>
      <w:divBdr>
        <w:top w:val="none" w:sz="0" w:space="0" w:color="auto"/>
        <w:left w:val="none" w:sz="0" w:space="0" w:color="auto"/>
        <w:bottom w:val="none" w:sz="0" w:space="0" w:color="auto"/>
        <w:right w:val="none" w:sz="0" w:space="0" w:color="auto"/>
      </w:divBdr>
    </w:div>
    <w:div w:id="2049721329">
      <w:bodyDiv w:val="1"/>
      <w:marLeft w:val="0"/>
      <w:marRight w:val="0"/>
      <w:marTop w:val="0"/>
      <w:marBottom w:val="0"/>
      <w:divBdr>
        <w:top w:val="none" w:sz="0" w:space="0" w:color="auto"/>
        <w:left w:val="none" w:sz="0" w:space="0" w:color="auto"/>
        <w:bottom w:val="none" w:sz="0" w:space="0" w:color="auto"/>
        <w:right w:val="none" w:sz="0" w:space="0" w:color="auto"/>
      </w:divBdr>
    </w:div>
    <w:div w:id="2050718449">
      <w:bodyDiv w:val="1"/>
      <w:marLeft w:val="0"/>
      <w:marRight w:val="0"/>
      <w:marTop w:val="0"/>
      <w:marBottom w:val="0"/>
      <w:divBdr>
        <w:top w:val="none" w:sz="0" w:space="0" w:color="auto"/>
        <w:left w:val="none" w:sz="0" w:space="0" w:color="auto"/>
        <w:bottom w:val="none" w:sz="0" w:space="0" w:color="auto"/>
        <w:right w:val="none" w:sz="0" w:space="0" w:color="auto"/>
      </w:divBdr>
    </w:div>
    <w:div w:id="2051224174">
      <w:bodyDiv w:val="1"/>
      <w:marLeft w:val="0"/>
      <w:marRight w:val="0"/>
      <w:marTop w:val="0"/>
      <w:marBottom w:val="0"/>
      <w:divBdr>
        <w:top w:val="none" w:sz="0" w:space="0" w:color="auto"/>
        <w:left w:val="none" w:sz="0" w:space="0" w:color="auto"/>
        <w:bottom w:val="none" w:sz="0" w:space="0" w:color="auto"/>
        <w:right w:val="none" w:sz="0" w:space="0" w:color="auto"/>
      </w:divBdr>
    </w:div>
    <w:div w:id="2056662279">
      <w:bodyDiv w:val="1"/>
      <w:marLeft w:val="0"/>
      <w:marRight w:val="0"/>
      <w:marTop w:val="0"/>
      <w:marBottom w:val="0"/>
      <w:divBdr>
        <w:top w:val="none" w:sz="0" w:space="0" w:color="auto"/>
        <w:left w:val="none" w:sz="0" w:space="0" w:color="auto"/>
        <w:bottom w:val="none" w:sz="0" w:space="0" w:color="auto"/>
        <w:right w:val="none" w:sz="0" w:space="0" w:color="auto"/>
      </w:divBdr>
    </w:div>
    <w:div w:id="2057511284">
      <w:bodyDiv w:val="1"/>
      <w:marLeft w:val="0"/>
      <w:marRight w:val="0"/>
      <w:marTop w:val="0"/>
      <w:marBottom w:val="0"/>
      <w:divBdr>
        <w:top w:val="none" w:sz="0" w:space="0" w:color="auto"/>
        <w:left w:val="none" w:sz="0" w:space="0" w:color="auto"/>
        <w:bottom w:val="none" w:sz="0" w:space="0" w:color="auto"/>
        <w:right w:val="none" w:sz="0" w:space="0" w:color="auto"/>
      </w:divBdr>
    </w:div>
    <w:div w:id="2057728647">
      <w:bodyDiv w:val="1"/>
      <w:marLeft w:val="0"/>
      <w:marRight w:val="0"/>
      <w:marTop w:val="0"/>
      <w:marBottom w:val="0"/>
      <w:divBdr>
        <w:top w:val="none" w:sz="0" w:space="0" w:color="auto"/>
        <w:left w:val="none" w:sz="0" w:space="0" w:color="auto"/>
        <w:bottom w:val="none" w:sz="0" w:space="0" w:color="auto"/>
        <w:right w:val="none" w:sz="0" w:space="0" w:color="auto"/>
      </w:divBdr>
    </w:div>
    <w:div w:id="2064479678">
      <w:bodyDiv w:val="1"/>
      <w:marLeft w:val="0"/>
      <w:marRight w:val="0"/>
      <w:marTop w:val="0"/>
      <w:marBottom w:val="0"/>
      <w:divBdr>
        <w:top w:val="none" w:sz="0" w:space="0" w:color="auto"/>
        <w:left w:val="none" w:sz="0" w:space="0" w:color="auto"/>
        <w:bottom w:val="none" w:sz="0" w:space="0" w:color="auto"/>
        <w:right w:val="none" w:sz="0" w:space="0" w:color="auto"/>
      </w:divBdr>
    </w:div>
    <w:div w:id="2070297157">
      <w:bodyDiv w:val="1"/>
      <w:marLeft w:val="0"/>
      <w:marRight w:val="0"/>
      <w:marTop w:val="0"/>
      <w:marBottom w:val="0"/>
      <w:divBdr>
        <w:top w:val="none" w:sz="0" w:space="0" w:color="auto"/>
        <w:left w:val="none" w:sz="0" w:space="0" w:color="auto"/>
        <w:bottom w:val="none" w:sz="0" w:space="0" w:color="auto"/>
        <w:right w:val="none" w:sz="0" w:space="0" w:color="auto"/>
      </w:divBdr>
    </w:div>
    <w:div w:id="2071339579">
      <w:bodyDiv w:val="1"/>
      <w:marLeft w:val="0"/>
      <w:marRight w:val="0"/>
      <w:marTop w:val="0"/>
      <w:marBottom w:val="0"/>
      <w:divBdr>
        <w:top w:val="none" w:sz="0" w:space="0" w:color="auto"/>
        <w:left w:val="none" w:sz="0" w:space="0" w:color="auto"/>
        <w:bottom w:val="none" w:sz="0" w:space="0" w:color="auto"/>
        <w:right w:val="none" w:sz="0" w:space="0" w:color="auto"/>
      </w:divBdr>
    </w:div>
    <w:div w:id="2071922325">
      <w:bodyDiv w:val="1"/>
      <w:marLeft w:val="0"/>
      <w:marRight w:val="0"/>
      <w:marTop w:val="0"/>
      <w:marBottom w:val="0"/>
      <w:divBdr>
        <w:top w:val="none" w:sz="0" w:space="0" w:color="auto"/>
        <w:left w:val="none" w:sz="0" w:space="0" w:color="auto"/>
        <w:bottom w:val="none" w:sz="0" w:space="0" w:color="auto"/>
        <w:right w:val="none" w:sz="0" w:space="0" w:color="auto"/>
      </w:divBdr>
    </w:div>
    <w:div w:id="2071996239">
      <w:bodyDiv w:val="1"/>
      <w:marLeft w:val="0"/>
      <w:marRight w:val="0"/>
      <w:marTop w:val="0"/>
      <w:marBottom w:val="0"/>
      <w:divBdr>
        <w:top w:val="none" w:sz="0" w:space="0" w:color="auto"/>
        <w:left w:val="none" w:sz="0" w:space="0" w:color="auto"/>
        <w:bottom w:val="none" w:sz="0" w:space="0" w:color="auto"/>
        <w:right w:val="none" w:sz="0" w:space="0" w:color="auto"/>
      </w:divBdr>
    </w:div>
    <w:div w:id="2075279024">
      <w:bodyDiv w:val="1"/>
      <w:marLeft w:val="0"/>
      <w:marRight w:val="0"/>
      <w:marTop w:val="0"/>
      <w:marBottom w:val="0"/>
      <w:divBdr>
        <w:top w:val="none" w:sz="0" w:space="0" w:color="auto"/>
        <w:left w:val="none" w:sz="0" w:space="0" w:color="auto"/>
        <w:bottom w:val="none" w:sz="0" w:space="0" w:color="auto"/>
        <w:right w:val="none" w:sz="0" w:space="0" w:color="auto"/>
      </w:divBdr>
      <w:divsChild>
        <w:div w:id="1006130585">
          <w:marLeft w:val="0"/>
          <w:marRight w:val="0"/>
          <w:marTop w:val="150"/>
          <w:marBottom w:val="0"/>
          <w:divBdr>
            <w:top w:val="single" w:sz="6" w:space="11" w:color="366DB3"/>
            <w:left w:val="single" w:sz="6" w:space="11" w:color="366DB3"/>
            <w:bottom w:val="single" w:sz="6" w:space="11" w:color="366DB3"/>
            <w:right w:val="single" w:sz="6" w:space="11" w:color="366DB3"/>
          </w:divBdr>
        </w:div>
      </w:divsChild>
    </w:div>
    <w:div w:id="2079815495">
      <w:bodyDiv w:val="1"/>
      <w:marLeft w:val="0"/>
      <w:marRight w:val="0"/>
      <w:marTop w:val="0"/>
      <w:marBottom w:val="0"/>
      <w:divBdr>
        <w:top w:val="none" w:sz="0" w:space="0" w:color="auto"/>
        <w:left w:val="none" w:sz="0" w:space="0" w:color="auto"/>
        <w:bottom w:val="none" w:sz="0" w:space="0" w:color="auto"/>
        <w:right w:val="none" w:sz="0" w:space="0" w:color="auto"/>
      </w:divBdr>
    </w:div>
    <w:div w:id="2095083504">
      <w:bodyDiv w:val="1"/>
      <w:marLeft w:val="0"/>
      <w:marRight w:val="0"/>
      <w:marTop w:val="0"/>
      <w:marBottom w:val="0"/>
      <w:divBdr>
        <w:top w:val="none" w:sz="0" w:space="0" w:color="auto"/>
        <w:left w:val="none" w:sz="0" w:space="0" w:color="auto"/>
        <w:bottom w:val="none" w:sz="0" w:space="0" w:color="auto"/>
        <w:right w:val="none" w:sz="0" w:space="0" w:color="auto"/>
      </w:divBdr>
      <w:divsChild>
        <w:div w:id="472717727">
          <w:marLeft w:val="0"/>
          <w:marRight w:val="0"/>
          <w:marTop w:val="0"/>
          <w:marBottom w:val="0"/>
          <w:divBdr>
            <w:top w:val="none" w:sz="0" w:space="0" w:color="auto"/>
            <w:left w:val="none" w:sz="0" w:space="0" w:color="auto"/>
            <w:bottom w:val="none" w:sz="0" w:space="0" w:color="auto"/>
            <w:right w:val="none" w:sz="0" w:space="0" w:color="auto"/>
          </w:divBdr>
        </w:div>
      </w:divsChild>
    </w:div>
    <w:div w:id="2095129014">
      <w:bodyDiv w:val="1"/>
      <w:marLeft w:val="0"/>
      <w:marRight w:val="0"/>
      <w:marTop w:val="0"/>
      <w:marBottom w:val="0"/>
      <w:divBdr>
        <w:top w:val="none" w:sz="0" w:space="0" w:color="auto"/>
        <w:left w:val="none" w:sz="0" w:space="0" w:color="auto"/>
        <w:bottom w:val="none" w:sz="0" w:space="0" w:color="auto"/>
        <w:right w:val="none" w:sz="0" w:space="0" w:color="auto"/>
      </w:divBdr>
    </w:div>
    <w:div w:id="2096200647">
      <w:bodyDiv w:val="1"/>
      <w:marLeft w:val="0"/>
      <w:marRight w:val="0"/>
      <w:marTop w:val="0"/>
      <w:marBottom w:val="0"/>
      <w:divBdr>
        <w:top w:val="none" w:sz="0" w:space="0" w:color="auto"/>
        <w:left w:val="none" w:sz="0" w:space="0" w:color="auto"/>
        <w:bottom w:val="none" w:sz="0" w:space="0" w:color="auto"/>
        <w:right w:val="none" w:sz="0" w:space="0" w:color="auto"/>
      </w:divBdr>
    </w:div>
    <w:div w:id="2096971193">
      <w:bodyDiv w:val="1"/>
      <w:marLeft w:val="0"/>
      <w:marRight w:val="0"/>
      <w:marTop w:val="0"/>
      <w:marBottom w:val="0"/>
      <w:divBdr>
        <w:top w:val="none" w:sz="0" w:space="0" w:color="auto"/>
        <w:left w:val="none" w:sz="0" w:space="0" w:color="auto"/>
        <w:bottom w:val="none" w:sz="0" w:space="0" w:color="auto"/>
        <w:right w:val="none" w:sz="0" w:space="0" w:color="auto"/>
      </w:divBdr>
    </w:div>
    <w:div w:id="2098208385">
      <w:bodyDiv w:val="1"/>
      <w:marLeft w:val="0"/>
      <w:marRight w:val="0"/>
      <w:marTop w:val="0"/>
      <w:marBottom w:val="0"/>
      <w:divBdr>
        <w:top w:val="none" w:sz="0" w:space="0" w:color="auto"/>
        <w:left w:val="none" w:sz="0" w:space="0" w:color="auto"/>
        <w:bottom w:val="none" w:sz="0" w:space="0" w:color="auto"/>
        <w:right w:val="none" w:sz="0" w:space="0" w:color="auto"/>
      </w:divBdr>
    </w:div>
    <w:div w:id="2099985704">
      <w:bodyDiv w:val="1"/>
      <w:marLeft w:val="0"/>
      <w:marRight w:val="0"/>
      <w:marTop w:val="0"/>
      <w:marBottom w:val="0"/>
      <w:divBdr>
        <w:top w:val="none" w:sz="0" w:space="0" w:color="auto"/>
        <w:left w:val="none" w:sz="0" w:space="0" w:color="auto"/>
        <w:bottom w:val="none" w:sz="0" w:space="0" w:color="auto"/>
        <w:right w:val="none" w:sz="0" w:space="0" w:color="auto"/>
      </w:divBdr>
    </w:div>
    <w:div w:id="2100561525">
      <w:bodyDiv w:val="1"/>
      <w:marLeft w:val="0"/>
      <w:marRight w:val="0"/>
      <w:marTop w:val="0"/>
      <w:marBottom w:val="0"/>
      <w:divBdr>
        <w:top w:val="none" w:sz="0" w:space="0" w:color="auto"/>
        <w:left w:val="none" w:sz="0" w:space="0" w:color="auto"/>
        <w:bottom w:val="none" w:sz="0" w:space="0" w:color="auto"/>
        <w:right w:val="none" w:sz="0" w:space="0" w:color="auto"/>
      </w:divBdr>
    </w:div>
    <w:div w:id="2100982612">
      <w:bodyDiv w:val="1"/>
      <w:marLeft w:val="0"/>
      <w:marRight w:val="0"/>
      <w:marTop w:val="0"/>
      <w:marBottom w:val="0"/>
      <w:divBdr>
        <w:top w:val="none" w:sz="0" w:space="0" w:color="auto"/>
        <w:left w:val="none" w:sz="0" w:space="0" w:color="auto"/>
        <w:bottom w:val="none" w:sz="0" w:space="0" w:color="auto"/>
        <w:right w:val="none" w:sz="0" w:space="0" w:color="auto"/>
      </w:divBdr>
    </w:div>
    <w:div w:id="2104760283">
      <w:bodyDiv w:val="1"/>
      <w:marLeft w:val="0"/>
      <w:marRight w:val="0"/>
      <w:marTop w:val="0"/>
      <w:marBottom w:val="0"/>
      <w:divBdr>
        <w:top w:val="none" w:sz="0" w:space="0" w:color="auto"/>
        <w:left w:val="none" w:sz="0" w:space="0" w:color="auto"/>
        <w:bottom w:val="none" w:sz="0" w:space="0" w:color="auto"/>
        <w:right w:val="none" w:sz="0" w:space="0" w:color="auto"/>
      </w:divBdr>
    </w:div>
    <w:div w:id="2106262339">
      <w:bodyDiv w:val="1"/>
      <w:marLeft w:val="0"/>
      <w:marRight w:val="0"/>
      <w:marTop w:val="0"/>
      <w:marBottom w:val="0"/>
      <w:divBdr>
        <w:top w:val="none" w:sz="0" w:space="0" w:color="auto"/>
        <w:left w:val="none" w:sz="0" w:space="0" w:color="auto"/>
        <w:bottom w:val="none" w:sz="0" w:space="0" w:color="auto"/>
        <w:right w:val="none" w:sz="0" w:space="0" w:color="auto"/>
      </w:divBdr>
    </w:div>
    <w:div w:id="2115904084">
      <w:bodyDiv w:val="1"/>
      <w:marLeft w:val="0"/>
      <w:marRight w:val="0"/>
      <w:marTop w:val="0"/>
      <w:marBottom w:val="0"/>
      <w:divBdr>
        <w:top w:val="none" w:sz="0" w:space="0" w:color="auto"/>
        <w:left w:val="none" w:sz="0" w:space="0" w:color="auto"/>
        <w:bottom w:val="none" w:sz="0" w:space="0" w:color="auto"/>
        <w:right w:val="none" w:sz="0" w:space="0" w:color="auto"/>
      </w:divBdr>
    </w:div>
    <w:div w:id="2116552681">
      <w:bodyDiv w:val="1"/>
      <w:marLeft w:val="0"/>
      <w:marRight w:val="0"/>
      <w:marTop w:val="0"/>
      <w:marBottom w:val="0"/>
      <w:divBdr>
        <w:top w:val="none" w:sz="0" w:space="0" w:color="auto"/>
        <w:left w:val="none" w:sz="0" w:space="0" w:color="auto"/>
        <w:bottom w:val="none" w:sz="0" w:space="0" w:color="auto"/>
        <w:right w:val="none" w:sz="0" w:space="0" w:color="auto"/>
      </w:divBdr>
    </w:div>
    <w:div w:id="2118208281">
      <w:bodyDiv w:val="1"/>
      <w:marLeft w:val="0"/>
      <w:marRight w:val="0"/>
      <w:marTop w:val="0"/>
      <w:marBottom w:val="0"/>
      <w:divBdr>
        <w:top w:val="none" w:sz="0" w:space="0" w:color="auto"/>
        <w:left w:val="none" w:sz="0" w:space="0" w:color="auto"/>
        <w:bottom w:val="none" w:sz="0" w:space="0" w:color="auto"/>
        <w:right w:val="none" w:sz="0" w:space="0" w:color="auto"/>
      </w:divBdr>
    </w:div>
    <w:div w:id="2119711872">
      <w:bodyDiv w:val="1"/>
      <w:marLeft w:val="0"/>
      <w:marRight w:val="0"/>
      <w:marTop w:val="0"/>
      <w:marBottom w:val="0"/>
      <w:divBdr>
        <w:top w:val="none" w:sz="0" w:space="0" w:color="auto"/>
        <w:left w:val="none" w:sz="0" w:space="0" w:color="auto"/>
        <w:bottom w:val="none" w:sz="0" w:space="0" w:color="auto"/>
        <w:right w:val="none" w:sz="0" w:space="0" w:color="auto"/>
      </w:divBdr>
    </w:div>
    <w:div w:id="2134865193">
      <w:bodyDiv w:val="1"/>
      <w:marLeft w:val="0"/>
      <w:marRight w:val="0"/>
      <w:marTop w:val="0"/>
      <w:marBottom w:val="0"/>
      <w:divBdr>
        <w:top w:val="none" w:sz="0" w:space="0" w:color="auto"/>
        <w:left w:val="none" w:sz="0" w:space="0" w:color="auto"/>
        <w:bottom w:val="none" w:sz="0" w:space="0" w:color="auto"/>
        <w:right w:val="none" w:sz="0" w:space="0" w:color="auto"/>
      </w:divBdr>
    </w:div>
    <w:div w:id="2135908280">
      <w:bodyDiv w:val="1"/>
      <w:marLeft w:val="0"/>
      <w:marRight w:val="0"/>
      <w:marTop w:val="0"/>
      <w:marBottom w:val="0"/>
      <w:divBdr>
        <w:top w:val="none" w:sz="0" w:space="0" w:color="auto"/>
        <w:left w:val="none" w:sz="0" w:space="0" w:color="auto"/>
        <w:bottom w:val="none" w:sz="0" w:space="0" w:color="auto"/>
        <w:right w:val="none" w:sz="0" w:space="0" w:color="auto"/>
      </w:divBdr>
    </w:div>
    <w:div w:id="2136292081">
      <w:bodyDiv w:val="1"/>
      <w:marLeft w:val="0"/>
      <w:marRight w:val="0"/>
      <w:marTop w:val="0"/>
      <w:marBottom w:val="0"/>
      <w:divBdr>
        <w:top w:val="none" w:sz="0" w:space="0" w:color="auto"/>
        <w:left w:val="none" w:sz="0" w:space="0" w:color="auto"/>
        <w:bottom w:val="none" w:sz="0" w:space="0" w:color="auto"/>
        <w:right w:val="none" w:sz="0" w:space="0" w:color="auto"/>
      </w:divBdr>
    </w:div>
    <w:div w:id="2137330552">
      <w:bodyDiv w:val="1"/>
      <w:marLeft w:val="0"/>
      <w:marRight w:val="0"/>
      <w:marTop w:val="0"/>
      <w:marBottom w:val="0"/>
      <w:divBdr>
        <w:top w:val="none" w:sz="0" w:space="0" w:color="auto"/>
        <w:left w:val="none" w:sz="0" w:space="0" w:color="auto"/>
        <w:bottom w:val="none" w:sz="0" w:space="0" w:color="auto"/>
        <w:right w:val="none" w:sz="0" w:space="0" w:color="auto"/>
      </w:divBdr>
    </w:div>
    <w:div w:id="2137946128">
      <w:bodyDiv w:val="1"/>
      <w:marLeft w:val="0"/>
      <w:marRight w:val="0"/>
      <w:marTop w:val="0"/>
      <w:marBottom w:val="0"/>
      <w:divBdr>
        <w:top w:val="none" w:sz="0" w:space="0" w:color="auto"/>
        <w:left w:val="none" w:sz="0" w:space="0" w:color="auto"/>
        <w:bottom w:val="none" w:sz="0" w:space="0" w:color="auto"/>
        <w:right w:val="none" w:sz="0" w:space="0" w:color="auto"/>
      </w:divBdr>
    </w:div>
    <w:div w:id="2143498896">
      <w:bodyDiv w:val="1"/>
      <w:marLeft w:val="0"/>
      <w:marRight w:val="0"/>
      <w:marTop w:val="0"/>
      <w:marBottom w:val="0"/>
      <w:divBdr>
        <w:top w:val="none" w:sz="0" w:space="0" w:color="auto"/>
        <w:left w:val="none" w:sz="0" w:space="0" w:color="auto"/>
        <w:bottom w:val="none" w:sz="0" w:space="0" w:color="auto"/>
        <w:right w:val="none" w:sz="0" w:space="0" w:color="auto"/>
      </w:divBdr>
    </w:div>
    <w:div w:id="2143570815">
      <w:bodyDiv w:val="1"/>
      <w:marLeft w:val="0"/>
      <w:marRight w:val="0"/>
      <w:marTop w:val="0"/>
      <w:marBottom w:val="0"/>
      <w:divBdr>
        <w:top w:val="none" w:sz="0" w:space="0" w:color="auto"/>
        <w:left w:val="none" w:sz="0" w:space="0" w:color="auto"/>
        <w:bottom w:val="none" w:sz="0" w:space="0" w:color="auto"/>
        <w:right w:val="none" w:sz="0" w:space="0" w:color="auto"/>
      </w:divBdr>
    </w:div>
    <w:div w:id="2143842459">
      <w:bodyDiv w:val="1"/>
      <w:marLeft w:val="0"/>
      <w:marRight w:val="0"/>
      <w:marTop w:val="0"/>
      <w:marBottom w:val="0"/>
      <w:divBdr>
        <w:top w:val="none" w:sz="0" w:space="0" w:color="auto"/>
        <w:left w:val="none" w:sz="0" w:space="0" w:color="auto"/>
        <w:bottom w:val="none" w:sz="0" w:space="0" w:color="auto"/>
        <w:right w:val="none" w:sz="0" w:space="0" w:color="auto"/>
      </w:divBdr>
    </w:div>
    <w:div w:id="2145615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8D4D6-E7C8-4DC6-A062-C29B248D3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9</Pages>
  <Words>3295</Words>
  <Characters>18784</Characters>
  <Application>Microsoft Office Word</Application>
  <DocSecurity>0</DocSecurity>
  <Lines>156</Lines>
  <Paragraphs>44</Paragraphs>
  <ScaleCrop>false</ScaleCrop>
  <HeadingPairs>
    <vt:vector size="2" baseType="variant">
      <vt:variant>
        <vt:lpstr>Titolo</vt:lpstr>
      </vt:variant>
      <vt:variant>
        <vt:i4>1</vt:i4>
      </vt:variant>
    </vt:vector>
  </HeadingPairs>
  <TitlesOfParts>
    <vt:vector size="1" baseType="lpstr">
      <vt:lpstr>Dichiarazione ICI per l’anno 2006</vt:lpstr>
    </vt:vector>
  </TitlesOfParts>
  <Company>Zucchetti COM</Company>
  <LinksUpToDate>false</LinksUpToDate>
  <CharactersWithSpaces>22035</CharactersWithSpaces>
  <SharedDoc>false</SharedDoc>
  <HLinks>
    <vt:vector size="12" baseType="variant">
      <vt:variant>
        <vt:i4>1048632</vt:i4>
      </vt:variant>
      <vt:variant>
        <vt:i4>3</vt:i4>
      </vt:variant>
      <vt:variant>
        <vt:i4>0</vt:i4>
      </vt:variant>
      <vt:variant>
        <vt:i4>5</vt:i4>
      </vt:variant>
      <vt:variant>
        <vt:lpwstr>https://www.gazzettaufficiale.it/atto/serie_generale/caricaDettaglioAtto/originario?atto.dataPubblicazioneGazzetta=2026-09-17&amp;atto.codiceRedazionale=26G00181&amp;elenco30giorni=false</vt:lpwstr>
      </vt:variant>
      <vt:variant>
        <vt:lpwstr/>
      </vt:variant>
      <vt:variant>
        <vt:i4>1048632</vt:i4>
      </vt:variant>
      <vt:variant>
        <vt:i4>0</vt:i4>
      </vt:variant>
      <vt:variant>
        <vt:i4>0</vt:i4>
      </vt:variant>
      <vt:variant>
        <vt:i4>5</vt:i4>
      </vt:variant>
      <vt:variant>
        <vt:lpwstr>https://www.gazzettaufficiale.it/atto/serie_generale/caricaDettaglioAtto/originario?atto.dataPubblicazioneGazzetta=2026-09-17&amp;atto.codiceRedazionale=26G00181&amp;elenco30giorni=false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Dichiarazione ICI per l’anno 2006</dc:title>
  <dc:subject/>
  <dc:creator>Riccardo Albanesi</dc:creator>
  <cp:keywords/>
  <cp:lastModifiedBy>Emanuela Prati</cp:lastModifiedBy>
  <cp:revision>11</cp:revision>
  <cp:lastPrinted>2015-01-15T13:42:00Z</cp:lastPrinted>
  <dcterms:created xsi:type="dcterms:W3CDTF">2026-10-13T07:19:00Z</dcterms:created>
  <dcterms:modified xsi:type="dcterms:W3CDTF">2026-10-19T15:59:00Z</dcterms:modified>
</cp:coreProperties>
</file>